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2E5D9" w14:textId="77777777" w:rsidR="003116B4" w:rsidRDefault="003116B4" w:rsidP="00513335">
      <w:pPr>
        <w:pStyle w:val="Titre"/>
        <w:jc w:val="center"/>
        <w:rPr>
          <w:rFonts w:ascii="Luciole" w:hAnsi="Luciole"/>
          <w:b/>
          <w:bCs/>
          <w:color w:val="ED7D31" w:themeColor="accent2"/>
          <w:sz w:val="44"/>
          <w:szCs w:val="44"/>
        </w:rPr>
      </w:pPr>
    </w:p>
    <w:p w14:paraId="185EF90E" w14:textId="77777777" w:rsidR="003116B4" w:rsidRDefault="003116B4" w:rsidP="00513335">
      <w:pPr>
        <w:pStyle w:val="Titre"/>
        <w:jc w:val="center"/>
        <w:rPr>
          <w:rFonts w:ascii="Luciole" w:hAnsi="Luciole"/>
          <w:b/>
          <w:bCs/>
          <w:color w:val="ED7D31" w:themeColor="accent2"/>
          <w:sz w:val="44"/>
          <w:szCs w:val="44"/>
        </w:rPr>
      </w:pPr>
    </w:p>
    <w:p w14:paraId="28E64659" w14:textId="77777777" w:rsidR="003116B4" w:rsidRDefault="003116B4" w:rsidP="00513335">
      <w:pPr>
        <w:pStyle w:val="Titre"/>
        <w:jc w:val="center"/>
        <w:rPr>
          <w:rFonts w:ascii="Luciole" w:hAnsi="Luciole"/>
          <w:b/>
          <w:bCs/>
          <w:color w:val="ED7D31" w:themeColor="accent2"/>
          <w:sz w:val="44"/>
          <w:szCs w:val="44"/>
        </w:rPr>
      </w:pPr>
    </w:p>
    <w:p w14:paraId="2DEFDE24" w14:textId="77777777" w:rsidR="003116B4" w:rsidRDefault="003116B4" w:rsidP="00513335">
      <w:pPr>
        <w:pStyle w:val="Titre"/>
        <w:jc w:val="center"/>
        <w:rPr>
          <w:rFonts w:ascii="Luciole" w:hAnsi="Luciole"/>
          <w:b/>
          <w:bCs/>
          <w:color w:val="ED7D31" w:themeColor="accent2"/>
          <w:sz w:val="44"/>
          <w:szCs w:val="44"/>
        </w:rPr>
      </w:pPr>
    </w:p>
    <w:p w14:paraId="09647D9B" w14:textId="252595C8" w:rsidR="00C03577" w:rsidRPr="003116B4" w:rsidRDefault="00C03577" w:rsidP="00513335">
      <w:pPr>
        <w:pStyle w:val="Titre"/>
        <w:jc w:val="center"/>
        <w:rPr>
          <w:rFonts w:ascii="Luciole" w:hAnsi="Luciole"/>
          <w:b/>
          <w:bCs/>
          <w:color w:val="ED7D31" w:themeColor="accent2"/>
          <w:sz w:val="44"/>
          <w:szCs w:val="44"/>
        </w:rPr>
      </w:pPr>
      <w:r w:rsidRPr="003116B4">
        <w:rPr>
          <w:rFonts w:ascii="Luciole" w:hAnsi="Luciole"/>
          <w:b/>
          <w:bCs/>
          <w:color w:val="ED7D31" w:themeColor="accent2"/>
          <w:sz w:val="44"/>
          <w:szCs w:val="44"/>
        </w:rPr>
        <w:t>GUIDE</w:t>
      </w:r>
    </w:p>
    <w:p w14:paraId="5AFB71AF" w14:textId="66A60040" w:rsidR="008273C2" w:rsidRPr="003116B4" w:rsidRDefault="00507ACD" w:rsidP="00513335">
      <w:pPr>
        <w:pStyle w:val="Titre"/>
        <w:jc w:val="center"/>
        <w:rPr>
          <w:rFonts w:ascii="Luciole" w:hAnsi="Luciole"/>
          <w:b/>
          <w:bCs/>
          <w:sz w:val="44"/>
          <w:szCs w:val="44"/>
        </w:rPr>
      </w:pPr>
      <w:r w:rsidRPr="003116B4">
        <w:rPr>
          <w:rFonts w:ascii="Luciole" w:hAnsi="Luciole"/>
          <w:b/>
          <w:bCs/>
          <w:sz w:val="44"/>
          <w:szCs w:val="44"/>
        </w:rPr>
        <w:t>Appel à participation</w:t>
      </w:r>
    </w:p>
    <w:p w14:paraId="462EE6BC" w14:textId="77777777" w:rsidR="009248D6" w:rsidRDefault="00C03577" w:rsidP="00513335">
      <w:pPr>
        <w:jc w:val="center"/>
        <w:rPr>
          <w:rFonts w:ascii="Luciole" w:eastAsiaTheme="majorEastAsia" w:hAnsi="Luciole" w:cstheme="majorBidi"/>
          <w:spacing w:val="-10"/>
          <w:kern w:val="28"/>
          <w:sz w:val="44"/>
          <w:szCs w:val="44"/>
        </w:rPr>
      </w:pPr>
      <w:r w:rsidRPr="00E9759C">
        <w:rPr>
          <w:rFonts w:ascii="Luciole" w:eastAsiaTheme="majorEastAsia" w:hAnsi="Luciole" w:cstheme="majorBidi"/>
          <w:spacing w:val="-10"/>
          <w:kern w:val="28"/>
          <w:sz w:val="44"/>
          <w:szCs w:val="44"/>
        </w:rPr>
        <w:t>Forum du Handicap et de l’Inclusion</w:t>
      </w:r>
      <w:r w:rsidR="00E9759C" w:rsidRPr="00E9759C">
        <w:rPr>
          <w:rFonts w:ascii="Luciole" w:eastAsiaTheme="majorEastAsia" w:hAnsi="Luciole" w:cstheme="majorBidi"/>
          <w:spacing w:val="-10"/>
          <w:kern w:val="28"/>
          <w:sz w:val="44"/>
          <w:szCs w:val="44"/>
        </w:rPr>
        <w:t xml:space="preserve"> </w:t>
      </w:r>
      <w:r w:rsidRPr="00E9759C">
        <w:rPr>
          <w:rFonts w:ascii="Luciole" w:eastAsiaTheme="majorEastAsia" w:hAnsi="Luciole" w:cstheme="majorBidi"/>
          <w:spacing w:val="-10"/>
          <w:kern w:val="28"/>
          <w:sz w:val="44"/>
          <w:szCs w:val="44"/>
        </w:rPr>
        <w:t xml:space="preserve">2026 </w:t>
      </w:r>
    </w:p>
    <w:p w14:paraId="7008C081" w14:textId="01FC46A5" w:rsidR="00C03577" w:rsidRPr="00E9759C" w:rsidRDefault="00C03577" w:rsidP="00513335">
      <w:pPr>
        <w:jc w:val="center"/>
        <w:rPr>
          <w:rFonts w:ascii="Luciole" w:eastAsiaTheme="majorEastAsia" w:hAnsi="Luciole" w:cstheme="majorBidi"/>
          <w:spacing w:val="-10"/>
          <w:kern w:val="28"/>
          <w:sz w:val="44"/>
          <w:szCs w:val="44"/>
        </w:rPr>
      </w:pPr>
      <w:r w:rsidRPr="00E9759C">
        <w:rPr>
          <w:rFonts w:ascii="Luciole" w:eastAsiaTheme="majorEastAsia" w:hAnsi="Luciole" w:cstheme="majorBidi"/>
          <w:spacing w:val="-10"/>
          <w:kern w:val="28"/>
          <w:sz w:val="40"/>
          <w:szCs w:val="40"/>
        </w:rPr>
        <w:t>Les Accessibles</w:t>
      </w:r>
    </w:p>
    <w:p w14:paraId="7DFFEFDF" w14:textId="2BCFEB4B" w:rsidR="003116B4" w:rsidRDefault="003116B4">
      <w:pPr>
        <w:rPr>
          <w:rFonts w:ascii="Luciole" w:hAnsi="Luciole"/>
        </w:rPr>
      </w:pPr>
      <w:r>
        <w:rPr>
          <w:rFonts w:ascii="Luciole" w:hAnsi="Luciole"/>
        </w:rPr>
        <w:br w:type="page"/>
      </w:r>
    </w:p>
    <w:sdt>
      <w:sdtPr>
        <w:rPr>
          <w:rFonts w:asciiTheme="minorHAnsi" w:eastAsiaTheme="minorHAnsi" w:hAnsiTheme="minorHAnsi" w:cstheme="minorBidi"/>
          <w:b w:val="0"/>
          <w:color w:val="auto"/>
          <w:sz w:val="22"/>
          <w:szCs w:val="22"/>
          <w:lang w:eastAsia="en-US"/>
        </w:rPr>
        <w:id w:val="1176148078"/>
        <w:docPartObj>
          <w:docPartGallery w:val="Table of Contents"/>
          <w:docPartUnique/>
        </w:docPartObj>
      </w:sdtPr>
      <w:sdtEndPr>
        <w:rPr>
          <w:bCs/>
        </w:rPr>
      </w:sdtEndPr>
      <w:sdtContent>
        <w:p w14:paraId="02688EFE" w14:textId="705C9BBF" w:rsidR="003116B4" w:rsidRPr="003116B4" w:rsidRDefault="003116B4">
          <w:pPr>
            <w:pStyle w:val="En-ttedetabledesmatires"/>
          </w:pPr>
          <w:r>
            <w:t>Sommaire</w:t>
          </w:r>
        </w:p>
        <w:p w14:paraId="217EC2A6" w14:textId="2FB9F793" w:rsidR="003116B4" w:rsidRPr="003116B4" w:rsidRDefault="003116B4">
          <w:pPr>
            <w:pStyle w:val="TM1"/>
            <w:tabs>
              <w:tab w:val="right" w:leader="dot" w:pos="9062"/>
            </w:tabs>
            <w:rPr>
              <w:rFonts w:ascii="Luciole" w:hAnsi="Luciole" w:cstheme="minorBidi"/>
              <w:noProof/>
            </w:rPr>
          </w:pPr>
          <w:r w:rsidRPr="003116B4">
            <w:rPr>
              <w:rFonts w:ascii="Luciole" w:hAnsi="Luciole"/>
            </w:rPr>
            <w:fldChar w:fldCharType="begin"/>
          </w:r>
          <w:r w:rsidRPr="003116B4">
            <w:rPr>
              <w:rFonts w:ascii="Luciole" w:hAnsi="Luciole"/>
            </w:rPr>
            <w:instrText xml:space="preserve"> TOC \o "1-3" \h \z \u </w:instrText>
          </w:r>
          <w:r w:rsidRPr="003116B4">
            <w:rPr>
              <w:rFonts w:ascii="Luciole" w:hAnsi="Luciole"/>
            </w:rPr>
            <w:fldChar w:fldCharType="separate"/>
          </w:r>
          <w:hyperlink w:anchor="_Toc226712699" w:history="1">
            <w:r w:rsidRPr="003116B4">
              <w:rPr>
                <w:rStyle w:val="Lienhypertexte"/>
                <w:rFonts w:ascii="Luciole" w:hAnsi="Luciole"/>
                <w:noProof/>
              </w:rPr>
              <w:t>L’évènement</w:t>
            </w:r>
            <w:r w:rsidRPr="003116B4">
              <w:rPr>
                <w:rFonts w:ascii="Luciole" w:hAnsi="Luciole"/>
                <w:noProof/>
                <w:webHidden/>
              </w:rPr>
              <w:tab/>
            </w:r>
            <w:r w:rsidR="00FE1962">
              <w:rPr>
                <w:rFonts w:ascii="Luciole" w:hAnsi="Luciole"/>
                <w:noProof/>
                <w:webHidden/>
              </w:rPr>
              <w:t xml:space="preserve">p </w:t>
            </w:r>
            <w:r w:rsidRPr="003116B4">
              <w:rPr>
                <w:rFonts w:ascii="Luciole" w:hAnsi="Luciole"/>
                <w:noProof/>
                <w:webHidden/>
              </w:rPr>
              <w:fldChar w:fldCharType="begin"/>
            </w:r>
            <w:r w:rsidRPr="003116B4">
              <w:rPr>
                <w:rFonts w:ascii="Luciole" w:hAnsi="Luciole"/>
                <w:noProof/>
                <w:webHidden/>
              </w:rPr>
              <w:instrText xml:space="preserve"> PAGEREF _Toc226712699 \h </w:instrText>
            </w:r>
            <w:r w:rsidRPr="003116B4">
              <w:rPr>
                <w:rFonts w:ascii="Luciole" w:hAnsi="Luciole"/>
                <w:noProof/>
                <w:webHidden/>
              </w:rPr>
            </w:r>
            <w:r w:rsidRPr="003116B4">
              <w:rPr>
                <w:rFonts w:ascii="Luciole" w:hAnsi="Luciole"/>
                <w:noProof/>
                <w:webHidden/>
              </w:rPr>
              <w:fldChar w:fldCharType="separate"/>
            </w:r>
            <w:r w:rsidR="008C6FEF">
              <w:rPr>
                <w:rFonts w:ascii="Luciole" w:hAnsi="Luciole"/>
                <w:noProof/>
                <w:webHidden/>
              </w:rPr>
              <w:t>3</w:t>
            </w:r>
            <w:r w:rsidRPr="003116B4">
              <w:rPr>
                <w:rFonts w:ascii="Luciole" w:hAnsi="Luciole"/>
                <w:noProof/>
                <w:webHidden/>
              </w:rPr>
              <w:fldChar w:fldCharType="end"/>
            </w:r>
          </w:hyperlink>
        </w:p>
        <w:p w14:paraId="16FE12F4" w14:textId="2D3319FD" w:rsidR="003116B4" w:rsidRPr="003116B4" w:rsidRDefault="008C6FEF">
          <w:pPr>
            <w:pStyle w:val="TM1"/>
            <w:tabs>
              <w:tab w:val="right" w:leader="dot" w:pos="9062"/>
            </w:tabs>
            <w:rPr>
              <w:rFonts w:ascii="Luciole" w:hAnsi="Luciole" w:cstheme="minorBidi"/>
              <w:noProof/>
            </w:rPr>
          </w:pPr>
          <w:hyperlink w:anchor="_Toc226712700" w:history="1">
            <w:r w:rsidR="003116B4" w:rsidRPr="003116B4">
              <w:rPr>
                <w:rStyle w:val="Lienhypertexte"/>
                <w:rFonts w:ascii="Luciole" w:hAnsi="Luciole"/>
                <w:noProof/>
              </w:rPr>
              <w:t>Exposants et intervenants</w:t>
            </w:r>
            <w:r w:rsidR="003116B4" w:rsidRPr="003116B4">
              <w:rPr>
                <w:rFonts w:ascii="Luciole" w:hAnsi="Luciole"/>
                <w:noProof/>
                <w:webHidden/>
              </w:rPr>
              <w:tab/>
            </w:r>
            <w:r w:rsidR="00FE1962">
              <w:rPr>
                <w:rFonts w:ascii="Luciole" w:hAnsi="Luciole"/>
                <w:noProof/>
                <w:webHidden/>
              </w:rPr>
              <w:t xml:space="preserve">p </w:t>
            </w:r>
            <w:r w:rsidR="003116B4" w:rsidRPr="003116B4">
              <w:rPr>
                <w:rFonts w:ascii="Luciole" w:hAnsi="Luciole"/>
                <w:noProof/>
                <w:webHidden/>
              </w:rPr>
              <w:fldChar w:fldCharType="begin"/>
            </w:r>
            <w:r w:rsidR="003116B4" w:rsidRPr="003116B4">
              <w:rPr>
                <w:rFonts w:ascii="Luciole" w:hAnsi="Luciole"/>
                <w:noProof/>
                <w:webHidden/>
              </w:rPr>
              <w:instrText xml:space="preserve"> PAGEREF _Toc226712700 \h </w:instrText>
            </w:r>
            <w:r w:rsidR="003116B4" w:rsidRPr="003116B4">
              <w:rPr>
                <w:rFonts w:ascii="Luciole" w:hAnsi="Luciole"/>
                <w:noProof/>
                <w:webHidden/>
              </w:rPr>
            </w:r>
            <w:r w:rsidR="003116B4" w:rsidRPr="003116B4">
              <w:rPr>
                <w:rFonts w:ascii="Luciole" w:hAnsi="Luciole"/>
                <w:noProof/>
                <w:webHidden/>
              </w:rPr>
              <w:fldChar w:fldCharType="separate"/>
            </w:r>
            <w:r>
              <w:rPr>
                <w:rFonts w:ascii="Luciole" w:hAnsi="Luciole"/>
                <w:noProof/>
                <w:webHidden/>
              </w:rPr>
              <w:t>5</w:t>
            </w:r>
            <w:r w:rsidR="003116B4" w:rsidRPr="003116B4">
              <w:rPr>
                <w:rFonts w:ascii="Luciole" w:hAnsi="Luciole"/>
                <w:noProof/>
                <w:webHidden/>
              </w:rPr>
              <w:fldChar w:fldCharType="end"/>
            </w:r>
          </w:hyperlink>
        </w:p>
        <w:p w14:paraId="2C29DA68" w14:textId="5F5D1ABF" w:rsidR="003116B4" w:rsidRPr="003116B4" w:rsidRDefault="008C6FEF">
          <w:pPr>
            <w:pStyle w:val="TM1"/>
            <w:tabs>
              <w:tab w:val="right" w:leader="dot" w:pos="9062"/>
            </w:tabs>
            <w:rPr>
              <w:rFonts w:ascii="Luciole" w:hAnsi="Luciole" w:cstheme="minorBidi"/>
              <w:noProof/>
            </w:rPr>
          </w:pPr>
          <w:hyperlink w:anchor="_Toc226712701" w:history="1">
            <w:r w:rsidR="003116B4" w:rsidRPr="003116B4">
              <w:rPr>
                <w:rStyle w:val="Lienhypertexte"/>
                <w:rFonts w:ascii="Luciole" w:hAnsi="Luciole"/>
                <w:noProof/>
              </w:rPr>
              <w:t>Informations pratiques</w:t>
            </w:r>
            <w:r w:rsidR="003116B4" w:rsidRPr="003116B4">
              <w:rPr>
                <w:rFonts w:ascii="Luciole" w:hAnsi="Luciole"/>
                <w:noProof/>
                <w:webHidden/>
              </w:rPr>
              <w:tab/>
            </w:r>
            <w:r w:rsidR="00FE1962">
              <w:rPr>
                <w:rFonts w:ascii="Luciole" w:hAnsi="Luciole"/>
                <w:noProof/>
                <w:webHidden/>
              </w:rPr>
              <w:t xml:space="preserve">p </w:t>
            </w:r>
            <w:r w:rsidR="003116B4" w:rsidRPr="003116B4">
              <w:rPr>
                <w:rFonts w:ascii="Luciole" w:hAnsi="Luciole"/>
                <w:noProof/>
                <w:webHidden/>
              </w:rPr>
              <w:fldChar w:fldCharType="begin"/>
            </w:r>
            <w:r w:rsidR="003116B4" w:rsidRPr="003116B4">
              <w:rPr>
                <w:rFonts w:ascii="Luciole" w:hAnsi="Luciole"/>
                <w:noProof/>
                <w:webHidden/>
              </w:rPr>
              <w:instrText xml:space="preserve"> PAGEREF _Toc226712701 \h </w:instrText>
            </w:r>
            <w:r w:rsidR="003116B4" w:rsidRPr="003116B4">
              <w:rPr>
                <w:rFonts w:ascii="Luciole" w:hAnsi="Luciole"/>
                <w:noProof/>
                <w:webHidden/>
              </w:rPr>
            </w:r>
            <w:r w:rsidR="003116B4" w:rsidRPr="003116B4">
              <w:rPr>
                <w:rFonts w:ascii="Luciole" w:hAnsi="Luciole"/>
                <w:noProof/>
                <w:webHidden/>
              </w:rPr>
              <w:fldChar w:fldCharType="separate"/>
            </w:r>
            <w:r>
              <w:rPr>
                <w:rFonts w:ascii="Luciole" w:hAnsi="Luciole"/>
                <w:noProof/>
                <w:webHidden/>
              </w:rPr>
              <w:t>5</w:t>
            </w:r>
            <w:r w:rsidR="003116B4" w:rsidRPr="003116B4">
              <w:rPr>
                <w:rFonts w:ascii="Luciole" w:hAnsi="Luciole"/>
                <w:noProof/>
                <w:webHidden/>
              </w:rPr>
              <w:fldChar w:fldCharType="end"/>
            </w:r>
          </w:hyperlink>
        </w:p>
        <w:p w14:paraId="5CAC915C" w14:textId="2342836D" w:rsidR="003116B4" w:rsidRPr="003116B4" w:rsidRDefault="008C6FEF">
          <w:pPr>
            <w:pStyle w:val="TM1"/>
            <w:tabs>
              <w:tab w:val="right" w:leader="dot" w:pos="9062"/>
            </w:tabs>
            <w:rPr>
              <w:rFonts w:ascii="Luciole" w:hAnsi="Luciole" w:cstheme="minorBidi"/>
              <w:noProof/>
            </w:rPr>
          </w:pPr>
          <w:hyperlink w:anchor="_Toc226712702" w:history="1">
            <w:r w:rsidR="003116B4" w:rsidRPr="003116B4">
              <w:rPr>
                <w:rStyle w:val="Lienhypertexte"/>
                <w:rFonts w:ascii="Luciole" w:hAnsi="Luciole"/>
                <w:noProof/>
              </w:rPr>
              <w:t>Formats de participation</w:t>
            </w:r>
            <w:r w:rsidR="003116B4" w:rsidRPr="003116B4">
              <w:rPr>
                <w:rFonts w:ascii="Luciole" w:hAnsi="Luciole"/>
                <w:noProof/>
                <w:webHidden/>
              </w:rPr>
              <w:tab/>
            </w:r>
            <w:r w:rsidR="00FE1962">
              <w:rPr>
                <w:rFonts w:ascii="Luciole" w:hAnsi="Luciole"/>
                <w:noProof/>
                <w:webHidden/>
              </w:rPr>
              <w:t xml:space="preserve">p </w:t>
            </w:r>
            <w:r w:rsidR="003116B4" w:rsidRPr="003116B4">
              <w:rPr>
                <w:rFonts w:ascii="Luciole" w:hAnsi="Luciole"/>
                <w:noProof/>
                <w:webHidden/>
              </w:rPr>
              <w:fldChar w:fldCharType="begin"/>
            </w:r>
            <w:r w:rsidR="003116B4" w:rsidRPr="003116B4">
              <w:rPr>
                <w:rFonts w:ascii="Luciole" w:hAnsi="Luciole"/>
                <w:noProof/>
                <w:webHidden/>
              </w:rPr>
              <w:instrText xml:space="preserve"> PAGEREF _Toc226712702 \h </w:instrText>
            </w:r>
            <w:r w:rsidR="003116B4" w:rsidRPr="003116B4">
              <w:rPr>
                <w:rFonts w:ascii="Luciole" w:hAnsi="Luciole"/>
                <w:noProof/>
                <w:webHidden/>
              </w:rPr>
            </w:r>
            <w:r w:rsidR="003116B4" w:rsidRPr="003116B4">
              <w:rPr>
                <w:rFonts w:ascii="Luciole" w:hAnsi="Luciole"/>
                <w:noProof/>
                <w:webHidden/>
              </w:rPr>
              <w:fldChar w:fldCharType="separate"/>
            </w:r>
            <w:r>
              <w:rPr>
                <w:rFonts w:ascii="Luciole" w:hAnsi="Luciole"/>
                <w:noProof/>
                <w:webHidden/>
              </w:rPr>
              <w:t>6</w:t>
            </w:r>
            <w:r w:rsidR="003116B4" w:rsidRPr="003116B4">
              <w:rPr>
                <w:rFonts w:ascii="Luciole" w:hAnsi="Luciole"/>
                <w:noProof/>
                <w:webHidden/>
              </w:rPr>
              <w:fldChar w:fldCharType="end"/>
            </w:r>
          </w:hyperlink>
        </w:p>
        <w:p w14:paraId="63515E7F" w14:textId="4D181119" w:rsidR="003116B4" w:rsidRPr="003116B4" w:rsidRDefault="008C6FEF">
          <w:pPr>
            <w:pStyle w:val="TM1"/>
            <w:tabs>
              <w:tab w:val="right" w:leader="dot" w:pos="9062"/>
            </w:tabs>
            <w:rPr>
              <w:rFonts w:ascii="Luciole" w:hAnsi="Luciole" w:cstheme="minorBidi"/>
              <w:noProof/>
            </w:rPr>
          </w:pPr>
          <w:hyperlink w:anchor="_Toc226712703" w:history="1">
            <w:r w:rsidR="003116B4" w:rsidRPr="003116B4">
              <w:rPr>
                <w:rStyle w:val="Lienhypertexte"/>
                <w:rFonts w:ascii="Luciole" w:hAnsi="Luciole"/>
                <w:noProof/>
              </w:rPr>
              <w:t>Restauration</w:t>
            </w:r>
            <w:r w:rsidR="003116B4" w:rsidRPr="003116B4">
              <w:rPr>
                <w:rFonts w:ascii="Luciole" w:hAnsi="Luciole"/>
                <w:noProof/>
                <w:webHidden/>
              </w:rPr>
              <w:tab/>
            </w:r>
            <w:r w:rsidR="00FE1962">
              <w:rPr>
                <w:rFonts w:ascii="Luciole" w:hAnsi="Luciole"/>
                <w:noProof/>
                <w:webHidden/>
              </w:rPr>
              <w:t xml:space="preserve">p </w:t>
            </w:r>
            <w:r w:rsidR="003116B4" w:rsidRPr="003116B4">
              <w:rPr>
                <w:rFonts w:ascii="Luciole" w:hAnsi="Luciole"/>
                <w:noProof/>
                <w:webHidden/>
              </w:rPr>
              <w:fldChar w:fldCharType="begin"/>
            </w:r>
            <w:r w:rsidR="003116B4" w:rsidRPr="003116B4">
              <w:rPr>
                <w:rFonts w:ascii="Luciole" w:hAnsi="Luciole"/>
                <w:noProof/>
                <w:webHidden/>
              </w:rPr>
              <w:instrText xml:space="preserve"> PAGEREF _Toc226712703 \h </w:instrText>
            </w:r>
            <w:r w:rsidR="003116B4" w:rsidRPr="003116B4">
              <w:rPr>
                <w:rFonts w:ascii="Luciole" w:hAnsi="Luciole"/>
                <w:noProof/>
                <w:webHidden/>
              </w:rPr>
            </w:r>
            <w:r w:rsidR="003116B4" w:rsidRPr="003116B4">
              <w:rPr>
                <w:rFonts w:ascii="Luciole" w:hAnsi="Luciole"/>
                <w:noProof/>
                <w:webHidden/>
              </w:rPr>
              <w:fldChar w:fldCharType="separate"/>
            </w:r>
            <w:r>
              <w:rPr>
                <w:rFonts w:ascii="Luciole" w:hAnsi="Luciole"/>
                <w:noProof/>
                <w:webHidden/>
              </w:rPr>
              <w:t>9</w:t>
            </w:r>
            <w:r w:rsidR="003116B4" w:rsidRPr="003116B4">
              <w:rPr>
                <w:rFonts w:ascii="Luciole" w:hAnsi="Luciole"/>
                <w:noProof/>
                <w:webHidden/>
              </w:rPr>
              <w:fldChar w:fldCharType="end"/>
            </w:r>
          </w:hyperlink>
        </w:p>
        <w:p w14:paraId="43A31371" w14:textId="6139EBEA" w:rsidR="003116B4" w:rsidRPr="003116B4" w:rsidRDefault="008C6FEF">
          <w:pPr>
            <w:pStyle w:val="TM1"/>
            <w:tabs>
              <w:tab w:val="right" w:leader="dot" w:pos="9062"/>
            </w:tabs>
            <w:rPr>
              <w:rFonts w:ascii="Luciole" w:hAnsi="Luciole" w:cstheme="minorBidi"/>
              <w:noProof/>
            </w:rPr>
          </w:pPr>
          <w:hyperlink w:anchor="_Toc226712704" w:history="1">
            <w:r w:rsidR="003116B4" w:rsidRPr="003116B4">
              <w:rPr>
                <w:rStyle w:val="Lienhypertexte"/>
                <w:rFonts w:ascii="Luciole" w:hAnsi="Luciole"/>
                <w:noProof/>
              </w:rPr>
              <w:t>Démarche d’accessibilité</w:t>
            </w:r>
            <w:r w:rsidR="003116B4" w:rsidRPr="003116B4">
              <w:rPr>
                <w:rFonts w:ascii="Luciole" w:hAnsi="Luciole"/>
                <w:noProof/>
                <w:webHidden/>
              </w:rPr>
              <w:tab/>
            </w:r>
            <w:r w:rsidR="00FE1962">
              <w:rPr>
                <w:rFonts w:ascii="Luciole" w:hAnsi="Luciole"/>
                <w:noProof/>
                <w:webHidden/>
              </w:rPr>
              <w:t xml:space="preserve">p </w:t>
            </w:r>
            <w:r w:rsidR="003116B4" w:rsidRPr="003116B4">
              <w:rPr>
                <w:rFonts w:ascii="Luciole" w:hAnsi="Luciole"/>
                <w:noProof/>
                <w:webHidden/>
              </w:rPr>
              <w:fldChar w:fldCharType="begin"/>
            </w:r>
            <w:r w:rsidR="003116B4" w:rsidRPr="003116B4">
              <w:rPr>
                <w:rFonts w:ascii="Luciole" w:hAnsi="Luciole"/>
                <w:noProof/>
                <w:webHidden/>
              </w:rPr>
              <w:instrText xml:space="preserve"> PAGEREF _Toc226712704 \h </w:instrText>
            </w:r>
            <w:r w:rsidR="003116B4" w:rsidRPr="003116B4">
              <w:rPr>
                <w:rFonts w:ascii="Luciole" w:hAnsi="Luciole"/>
                <w:noProof/>
                <w:webHidden/>
              </w:rPr>
            </w:r>
            <w:r w:rsidR="003116B4" w:rsidRPr="003116B4">
              <w:rPr>
                <w:rFonts w:ascii="Luciole" w:hAnsi="Luciole"/>
                <w:noProof/>
                <w:webHidden/>
              </w:rPr>
              <w:fldChar w:fldCharType="separate"/>
            </w:r>
            <w:r>
              <w:rPr>
                <w:rFonts w:ascii="Luciole" w:hAnsi="Luciole"/>
                <w:noProof/>
                <w:webHidden/>
              </w:rPr>
              <w:t>9</w:t>
            </w:r>
            <w:r w:rsidR="003116B4" w:rsidRPr="003116B4">
              <w:rPr>
                <w:rFonts w:ascii="Luciole" w:hAnsi="Luciole"/>
                <w:noProof/>
                <w:webHidden/>
              </w:rPr>
              <w:fldChar w:fldCharType="end"/>
            </w:r>
          </w:hyperlink>
        </w:p>
        <w:p w14:paraId="622D9FB4" w14:textId="0971972B" w:rsidR="003116B4" w:rsidRPr="003116B4" w:rsidRDefault="008C6FEF">
          <w:pPr>
            <w:pStyle w:val="TM1"/>
            <w:tabs>
              <w:tab w:val="right" w:leader="dot" w:pos="9062"/>
            </w:tabs>
            <w:rPr>
              <w:rFonts w:ascii="Luciole" w:hAnsi="Luciole" w:cstheme="minorBidi"/>
              <w:noProof/>
            </w:rPr>
          </w:pPr>
          <w:hyperlink w:anchor="_Toc226712705" w:history="1">
            <w:r w:rsidR="003116B4" w:rsidRPr="003116B4">
              <w:rPr>
                <w:rStyle w:val="Lienhypertexte"/>
                <w:rFonts w:ascii="Luciole" w:hAnsi="Luciole"/>
                <w:noProof/>
              </w:rPr>
              <w:t>Prises de vues photos et vidéos</w:t>
            </w:r>
            <w:r w:rsidR="003116B4" w:rsidRPr="003116B4">
              <w:rPr>
                <w:rFonts w:ascii="Luciole" w:hAnsi="Luciole"/>
                <w:noProof/>
                <w:webHidden/>
              </w:rPr>
              <w:tab/>
            </w:r>
            <w:r w:rsidR="00FE1962">
              <w:rPr>
                <w:rFonts w:ascii="Luciole" w:hAnsi="Luciole"/>
                <w:noProof/>
                <w:webHidden/>
              </w:rPr>
              <w:t xml:space="preserve">p </w:t>
            </w:r>
            <w:r w:rsidR="003116B4" w:rsidRPr="003116B4">
              <w:rPr>
                <w:rFonts w:ascii="Luciole" w:hAnsi="Luciole"/>
                <w:noProof/>
                <w:webHidden/>
              </w:rPr>
              <w:fldChar w:fldCharType="begin"/>
            </w:r>
            <w:r w:rsidR="003116B4" w:rsidRPr="003116B4">
              <w:rPr>
                <w:rFonts w:ascii="Luciole" w:hAnsi="Luciole"/>
                <w:noProof/>
                <w:webHidden/>
              </w:rPr>
              <w:instrText xml:space="preserve"> PAGEREF _Toc226712705 \h </w:instrText>
            </w:r>
            <w:r w:rsidR="003116B4" w:rsidRPr="003116B4">
              <w:rPr>
                <w:rFonts w:ascii="Luciole" w:hAnsi="Luciole"/>
                <w:noProof/>
                <w:webHidden/>
              </w:rPr>
            </w:r>
            <w:r w:rsidR="003116B4" w:rsidRPr="003116B4">
              <w:rPr>
                <w:rFonts w:ascii="Luciole" w:hAnsi="Luciole"/>
                <w:noProof/>
                <w:webHidden/>
              </w:rPr>
              <w:fldChar w:fldCharType="separate"/>
            </w:r>
            <w:r>
              <w:rPr>
                <w:rFonts w:ascii="Luciole" w:hAnsi="Luciole"/>
                <w:noProof/>
                <w:webHidden/>
              </w:rPr>
              <w:t>10</w:t>
            </w:r>
            <w:r w:rsidR="003116B4" w:rsidRPr="003116B4">
              <w:rPr>
                <w:rFonts w:ascii="Luciole" w:hAnsi="Luciole"/>
                <w:noProof/>
                <w:webHidden/>
              </w:rPr>
              <w:fldChar w:fldCharType="end"/>
            </w:r>
          </w:hyperlink>
        </w:p>
        <w:p w14:paraId="0B54AB70" w14:textId="370B3DD1" w:rsidR="003116B4" w:rsidRPr="003116B4" w:rsidRDefault="008C6FEF">
          <w:pPr>
            <w:pStyle w:val="TM1"/>
            <w:tabs>
              <w:tab w:val="right" w:leader="dot" w:pos="9062"/>
            </w:tabs>
            <w:rPr>
              <w:rFonts w:ascii="Luciole" w:hAnsi="Luciole" w:cstheme="minorBidi"/>
              <w:noProof/>
            </w:rPr>
          </w:pPr>
          <w:hyperlink w:anchor="_Toc226712706" w:history="1">
            <w:r w:rsidR="003116B4" w:rsidRPr="003116B4">
              <w:rPr>
                <w:rStyle w:val="Lienhypertexte"/>
                <w:rFonts w:ascii="Luciole" w:hAnsi="Luciole"/>
                <w:noProof/>
              </w:rPr>
              <w:t>Inscription</w:t>
            </w:r>
            <w:r w:rsidR="003116B4" w:rsidRPr="003116B4">
              <w:rPr>
                <w:rFonts w:ascii="Luciole" w:hAnsi="Luciole"/>
                <w:noProof/>
                <w:webHidden/>
              </w:rPr>
              <w:tab/>
            </w:r>
            <w:r w:rsidR="00FE1962">
              <w:rPr>
                <w:rFonts w:ascii="Luciole" w:hAnsi="Luciole"/>
                <w:noProof/>
                <w:webHidden/>
              </w:rPr>
              <w:t xml:space="preserve">p </w:t>
            </w:r>
            <w:r w:rsidR="003116B4" w:rsidRPr="003116B4">
              <w:rPr>
                <w:rFonts w:ascii="Luciole" w:hAnsi="Luciole"/>
                <w:noProof/>
                <w:webHidden/>
              </w:rPr>
              <w:fldChar w:fldCharType="begin"/>
            </w:r>
            <w:r w:rsidR="003116B4" w:rsidRPr="003116B4">
              <w:rPr>
                <w:rFonts w:ascii="Luciole" w:hAnsi="Luciole"/>
                <w:noProof/>
                <w:webHidden/>
              </w:rPr>
              <w:instrText xml:space="preserve"> PAGEREF _Toc226712706 \h </w:instrText>
            </w:r>
            <w:r w:rsidR="003116B4" w:rsidRPr="003116B4">
              <w:rPr>
                <w:rFonts w:ascii="Luciole" w:hAnsi="Luciole"/>
                <w:noProof/>
                <w:webHidden/>
              </w:rPr>
            </w:r>
            <w:r w:rsidR="003116B4" w:rsidRPr="003116B4">
              <w:rPr>
                <w:rFonts w:ascii="Luciole" w:hAnsi="Luciole"/>
                <w:noProof/>
                <w:webHidden/>
              </w:rPr>
              <w:fldChar w:fldCharType="separate"/>
            </w:r>
            <w:r>
              <w:rPr>
                <w:rFonts w:ascii="Luciole" w:hAnsi="Luciole"/>
                <w:noProof/>
                <w:webHidden/>
              </w:rPr>
              <w:t>10</w:t>
            </w:r>
            <w:r w:rsidR="003116B4" w:rsidRPr="003116B4">
              <w:rPr>
                <w:rFonts w:ascii="Luciole" w:hAnsi="Luciole"/>
                <w:noProof/>
                <w:webHidden/>
              </w:rPr>
              <w:fldChar w:fldCharType="end"/>
            </w:r>
          </w:hyperlink>
        </w:p>
        <w:p w14:paraId="4A41A282" w14:textId="0E851F9D" w:rsidR="003116B4" w:rsidRPr="003116B4" w:rsidRDefault="008C6FEF">
          <w:pPr>
            <w:pStyle w:val="TM1"/>
            <w:tabs>
              <w:tab w:val="right" w:leader="dot" w:pos="9062"/>
            </w:tabs>
            <w:rPr>
              <w:rFonts w:ascii="Luciole" w:hAnsi="Luciole" w:cstheme="minorBidi"/>
              <w:noProof/>
            </w:rPr>
          </w:pPr>
          <w:hyperlink w:anchor="_Toc226712707" w:history="1">
            <w:r w:rsidR="003116B4" w:rsidRPr="003116B4">
              <w:rPr>
                <w:rStyle w:val="Lienhypertexte"/>
                <w:rFonts w:ascii="Luciole" w:hAnsi="Luciole"/>
                <w:noProof/>
              </w:rPr>
              <w:t>Informations complémentaires</w:t>
            </w:r>
            <w:r w:rsidR="003116B4" w:rsidRPr="003116B4">
              <w:rPr>
                <w:rFonts w:ascii="Luciole" w:hAnsi="Luciole"/>
                <w:noProof/>
                <w:webHidden/>
              </w:rPr>
              <w:tab/>
            </w:r>
            <w:r w:rsidR="00FE1962">
              <w:rPr>
                <w:rFonts w:ascii="Luciole" w:hAnsi="Luciole"/>
                <w:noProof/>
                <w:webHidden/>
              </w:rPr>
              <w:t xml:space="preserve">p </w:t>
            </w:r>
            <w:r w:rsidR="003116B4" w:rsidRPr="003116B4">
              <w:rPr>
                <w:rFonts w:ascii="Luciole" w:hAnsi="Luciole"/>
                <w:noProof/>
                <w:webHidden/>
              </w:rPr>
              <w:fldChar w:fldCharType="begin"/>
            </w:r>
            <w:r w:rsidR="003116B4" w:rsidRPr="003116B4">
              <w:rPr>
                <w:rFonts w:ascii="Luciole" w:hAnsi="Luciole"/>
                <w:noProof/>
                <w:webHidden/>
              </w:rPr>
              <w:instrText xml:space="preserve"> PAGEREF _Toc226712707 \h </w:instrText>
            </w:r>
            <w:r w:rsidR="003116B4" w:rsidRPr="003116B4">
              <w:rPr>
                <w:rFonts w:ascii="Luciole" w:hAnsi="Luciole"/>
                <w:noProof/>
                <w:webHidden/>
              </w:rPr>
            </w:r>
            <w:r w:rsidR="003116B4" w:rsidRPr="003116B4">
              <w:rPr>
                <w:rFonts w:ascii="Luciole" w:hAnsi="Luciole"/>
                <w:noProof/>
                <w:webHidden/>
              </w:rPr>
              <w:fldChar w:fldCharType="separate"/>
            </w:r>
            <w:r>
              <w:rPr>
                <w:rFonts w:ascii="Luciole" w:hAnsi="Luciole"/>
                <w:noProof/>
                <w:webHidden/>
              </w:rPr>
              <w:t>10</w:t>
            </w:r>
            <w:r w:rsidR="003116B4" w:rsidRPr="003116B4">
              <w:rPr>
                <w:rFonts w:ascii="Luciole" w:hAnsi="Luciole"/>
                <w:noProof/>
                <w:webHidden/>
              </w:rPr>
              <w:fldChar w:fldCharType="end"/>
            </w:r>
          </w:hyperlink>
        </w:p>
        <w:p w14:paraId="53041F41" w14:textId="26C1029A" w:rsidR="003116B4" w:rsidRPr="003116B4" w:rsidRDefault="008C6FEF">
          <w:pPr>
            <w:pStyle w:val="TM1"/>
            <w:tabs>
              <w:tab w:val="right" w:leader="dot" w:pos="9062"/>
            </w:tabs>
            <w:rPr>
              <w:rFonts w:ascii="Luciole" w:hAnsi="Luciole" w:cstheme="minorBidi"/>
              <w:noProof/>
            </w:rPr>
          </w:pPr>
          <w:hyperlink w:anchor="_Toc226712708" w:history="1">
            <w:r w:rsidR="003116B4" w:rsidRPr="003116B4">
              <w:rPr>
                <w:rStyle w:val="Lienhypertexte"/>
                <w:rFonts w:ascii="Luciole" w:hAnsi="Luciole"/>
                <w:noProof/>
              </w:rPr>
              <w:t>Zoom sur le Mois du Handicap</w:t>
            </w:r>
            <w:r w:rsidR="003116B4" w:rsidRPr="003116B4">
              <w:rPr>
                <w:rFonts w:ascii="Luciole" w:hAnsi="Luciole"/>
                <w:noProof/>
                <w:webHidden/>
              </w:rPr>
              <w:tab/>
            </w:r>
            <w:r w:rsidR="00FE1962">
              <w:rPr>
                <w:rFonts w:ascii="Luciole" w:hAnsi="Luciole"/>
                <w:noProof/>
                <w:webHidden/>
              </w:rPr>
              <w:t xml:space="preserve">p </w:t>
            </w:r>
            <w:r w:rsidR="003116B4" w:rsidRPr="003116B4">
              <w:rPr>
                <w:rFonts w:ascii="Luciole" w:hAnsi="Luciole"/>
                <w:noProof/>
                <w:webHidden/>
              </w:rPr>
              <w:fldChar w:fldCharType="begin"/>
            </w:r>
            <w:r w:rsidR="003116B4" w:rsidRPr="003116B4">
              <w:rPr>
                <w:rFonts w:ascii="Luciole" w:hAnsi="Luciole"/>
                <w:noProof/>
                <w:webHidden/>
              </w:rPr>
              <w:instrText xml:space="preserve"> PAGEREF _Toc226712708 \h </w:instrText>
            </w:r>
            <w:r w:rsidR="003116B4" w:rsidRPr="003116B4">
              <w:rPr>
                <w:rFonts w:ascii="Luciole" w:hAnsi="Luciole"/>
                <w:noProof/>
                <w:webHidden/>
              </w:rPr>
            </w:r>
            <w:r w:rsidR="003116B4" w:rsidRPr="003116B4">
              <w:rPr>
                <w:rFonts w:ascii="Luciole" w:hAnsi="Luciole"/>
                <w:noProof/>
                <w:webHidden/>
              </w:rPr>
              <w:fldChar w:fldCharType="separate"/>
            </w:r>
            <w:r>
              <w:rPr>
                <w:rFonts w:ascii="Luciole" w:hAnsi="Luciole"/>
                <w:noProof/>
                <w:webHidden/>
              </w:rPr>
              <w:t>11</w:t>
            </w:r>
            <w:r w:rsidR="003116B4" w:rsidRPr="003116B4">
              <w:rPr>
                <w:rFonts w:ascii="Luciole" w:hAnsi="Luciole"/>
                <w:noProof/>
                <w:webHidden/>
              </w:rPr>
              <w:fldChar w:fldCharType="end"/>
            </w:r>
          </w:hyperlink>
        </w:p>
        <w:p w14:paraId="004269B7" w14:textId="230EB76A" w:rsidR="003116B4" w:rsidRDefault="003116B4">
          <w:r w:rsidRPr="003116B4">
            <w:rPr>
              <w:rFonts w:ascii="Luciole" w:hAnsi="Luciole"/>
              <w:b/>
              <w:bCs/>
            </w:rPr>
            <w:fldChar w:fldCharType="end"/>
          </w:r>
        </w:p>
      </w:sdtContent>
    </w:sdt>
    <w:p w14:paraId="7C438C16" w14:textId="77777777" w:rsidR="003116B4" w:rsidRDefault="003116B4">
      <w:pPr>
        <w:rPr>
          <w:rFonts w:ascii="Luciole" w:eastAsiaTheme="majorEastAsia" w:hAnsi="Luciole" w:cstheme="majorBidi"/>
          <w:b/>
          <w:color w:val="ED7D31" w:themeColor="accent2"/>
          <w:sz w:val="32"/>
          <w:szCs w:val="32"/>
        </w:rPr>
      </w:pPr>
      <w:bookmarkStart w:id="0" w:name="_Toc226712699"/>
      <w:r>
        <w:br w:type="page"/>
      </w:r>
    </w:p>
    <w:p w14:paraId="5ACCC08E" w14:textId="2CBD7BCF" w:rsidR="00C03577" w:rsidRPr="007B7FAC" w:rsidRDefault="00C03577" w:rsidP="003116B4">
      <w:pPr>
        <w:pStyle w:val="Titre1"/>
      </w:pPr>
      <w:r w:rsidRPr="007B7FAC">
        <w:lastRenderedPageBreak/>
        <w:t>L’évènement</w:t>
      </w:r>
      <w:bookmarkEnd w:id="0"/>
    </w:p>
    <w:p w14:paraId="38571816" w14:textId="5B10772F" w:rsidR="00E34AE6" w:rsidRPr="00256BE2" w:rsidRDefault="00E34AE6" w:rsidP="00E34AE6">
      <w:pPr>
        <w:jc w:val="both"/>
        <w:textAlignment w:val="center"/>
        <w:rPr>
          <w:rFonts w:ascii="Luciole" w:hAnsi="Luciole" w:cstheme="minorHAnsi"/>
          <w:b/>
        </w:rPr>
      </w:pPr>
      <w:r w:rsidRPr="00E34AE6">
        <w:rPr>
          <w:rFonts w:ascii="Luciole" w:hAnsi="Luciole" w:cstheme="minorHAnsi"/>
          <w:bCs/>
        </w:rPr>
        <w:t>Le Forum du Handicap et de l’Inclusion – Les Accessibles</w:t>
      </w:r>
      <w:r>
        <w:rPr>
          <w:rFonts w:ascii="Luciole" w:hAnsi="Luciole" w:cstheme="minorHAnsi"/>
          <w:bCs/>
        </w:rPr>
        <w:t>,</w:t>
      </w:r>
      <w:r w:rsidRPr="00E34AE6">
        <w:rPr>
          <w:rFonts w:ascii="Luciole" w:hAnsi="Luciole" w:cstheme="minorHAnsi"/>
          <w:bCs/>
        </w:rPr>
        <w:t xml:space="preserve"> est de retour pour sa 3</w:t>
      </w:r>
      <w:r w:rsidRPr="00395851">
        <w:rPr>
          <w:rFonts w:ascii="Luciole" w:hAnsi="Luciole" w:cstheme="minorHAnsi"/>
          <w:bCs/>
          <w:vertAlign w:val="superscript"/>
        </w:rPr>
        <w:t>ème</w:t>
      </w:r>
      <w:r w:rsidRPr="00E34AE6">
        <w:rPr>
          <w:rFonts w:ascii="Luciole" w:hAnsi="Luciole" w:cstheme="minorHAnsi"/>
          <w:bCs/>
        </w:rPr>
        <w:t xml:space="preserve"> édition. Deux journées dédié</w:t>
      </w:r>
      <w:r>
        <w:rPr>
          <w:rFonts w:ascii="Luciole" w:hAnsi="Luciole" w:cstheme="minorHAnsi"/>
          <w:bCs/>
        </w:rPr>
        <w:t>es</w:t>
      </w:r>
      <w:r w:rsidRPr="00E34AE6">
        <w:rPr>
          <w:rFonts w:ascii="Luciole" w:hAnsi="Luciole" w:cstheme="minorHAnsi"/>
          <w:bCs/>
        </w:rPr>
        <w:t xml:space="preserve"> au handicap, à l’innovation et à l’inclusion. </w:t>
      </w:r>
      <w:r>
        <w:rPr>
          <w:rFonts w:ascii="Luciole" w:hAnsi="Luciole" w:cstheme="minorHAnsi"/>
          <w:bCs/>
        </w:rPr>
        <w:br/>
      </w:r>
      <w:r w:rsidRPr="00E34AE6">
        <w:rPr>
          <w:rFonts w:ascii="Luciole" w:hAnsi="Luciole" w:cstheme="minorHAnsi"/>
          <w:bCs/>
        </w:rPr>
        <w:t xml:space="preserve">Véritable temps fort du territoire, l’événement </w:t>
      </w:r>
      <w:r w:rsidRPr="00256BE2">
        <w:rPr>
          <w:rFonts w:ascii="Luciole" w:hAnsi="Luciole" w:cstheme="minorHAnsi"/>
          <w:b/>
        </w:rPr>
        <w:t>rassemble celles et ceux qui s’engagent pour construire une société plus inclusive et favoriser le mieux-vivre ensemble.</w:t>
      </w:r>
    </w:p>
    <w:p w14:paraId="57185986" w14:textId="546AB236" w:rsidR="00E34AE6" w:rsidRDefault="00E34AE6" w:rsidP="00E34AE6">
      <w:pPr>
        <w:jc w:val="both"/>
        <w:textAlignment w:val="center"/>
        <w:rPr>
          <w:rFonts w:ascii="Luciole" w:hAnsi="Luciole" w:cstheme="minorHAnsi"/>
          <w:bCs/>
        </w:rPr>
      </w:pPr>
      <w:r w:rsidRPr="00E34AE6">
        <w:rPr>
          <w:rFonts w:ascii="Luciole" w:hAnsi="Luciole" w:cstheme="minorHAnsi"/>
          <w:bCs/>
        </w:rPr>
        <w:t>Organisé par Lorient Agglomération</w:t>
      </w:r>
      <w:r>
        <w:rPr>
          <w:rFonts w:ascii="Luciole" w:hAnsi="Luciole" w:cstheme="minorHAnsi"/>
          <w:bCs/>
        </w:rPr>
        <w:t>,</w:t>
      </w:r>
      <w:r w:rsidRPr="00E34AE6">
        <w:rPr>
          <w:rFonts w:ascii="Luciole" w:hAnsi="Luciole" w:cstheme="minorHAnsi"/>
          <w:bCs/>
        </w:rPr>
        <w:t xml:space="preserve"> dans le cadre du projet Handicap Innovation Territoire (HIT), </w:t>
      </w:r>
      <w:r w:rsidR="00796C21" w:rsidRPr="00796C21">
        <w:rPr>
          <w:rFonts w:ascii="Luciole" w:hAnsi="Luciole" w:cstheme="minorHAnsi"/>
          <w:bCs/>
        </w:rPr>
        <w:t>cet événement incarne une ambition forte : rassembler, valoriser et accélérer les dynamiques en faveur de l’inclusion des personnes en situation de handicap.</w:t>
      </w:r>
    </w:p>
    <w:p w14:paraId="3A246DEF" w14:textId="422A5DB2" w:rsidR="007B7FAC" w:rsidRPr="007B7FAC" w:rsidRDefault="00E34AE6" w:rsidP="00E34AE6">
      <w:pPr>
        <w:jc w:val="both"/>
        <w:textAlignment w:val="center"/>
        <w:rPr>
          <w:rFonts w:ascii="Luciole" w:hAnsi="Luciole" w:cstheme="minorHAnsi"/>
          <w:bCs/>
        </w:rPr>
      </w:pPr>
      <w:r w:rsidRPr="007B7FAC">
        <w:rPr>
          <w:rFonts w:ascii="Luciole" w:hAnsi="Luciole" w:cstheme="minorHAnsi"/>
          <w:b/>
          <w:u w:val="single"/>
        </w:rPr>
        <w:t>Le projet HIT en quelques mots</w:t>
      </w:r>
    </w:p>
    <w:p w14:paraId="234452ED" w14:textId="4CCE045B" w:rsidR="00796C21" w:rsidRPr="007B7FAC" w:rsidRDefault="007B7FAC" w:rsidP="00E34AE6">
      <w:pPr>
        <w:jc w:val="both"/>
        <w:textAlignment w:val="center"/>
        <w:rPr>
          <w:rFonts w:ascii="Luciole" w:hAnsi="Luciole" w:cstheme="minorHAnsi"/>
          <w:bCs/>
        </w:rPr>
      </w:pPr>
      <w:r w:rsidRPr="007B7FAC">
        <w:rPr>
          <w:rFonts w:ascii="Luciole" w:hAnsi="Luciole" w:cstheme="minorHAnsi"/>
          <w:bCs/>
        </w:rPr>
        <w:t>D</w:t>
      </w:r>
      <w:r w:rsidR="00E34AE6" w:rsidRPr="007B7FAC">
        <w:rPr>
          <w:rFonts w:ascii="Luciole" w:hAnsi="Luciole" w:cstheme="minorHAnsi"/>
          <w:bCs/>
        </w:rPr>
        <w:t>éployé sur 8 ans (2020-2027), le projet HIT, p</w:t>
      </w:r>
      <w:r w:rsidR="00796C21" w:rsidRPr="007B7FAC">
        <w:rPr>
          <w:rFonts w:ascii="Luciole" w:hAnsi="Luciole" w:cstheme="minorHAnsi"/>
          <w:bCs/>
        </w:rPr>
        <w:t xml:space="preserve">iloté par Lorient Agglomération, </w:t>
      </w:r>
      <w:r w:rsidR="00E34AE6" w:rsidRPr="007B7FAC">
        <w:rPr>
          <w:rFonts w:ascii="Luciole" w:hAnsi="Luciole" w:cstheme="minorHAnsi"/>
          <w:bCs/>
        </w:rPr>
        <w:t>aux côtés du Centre Mutualiste de Kerpape et de Biotech &amp; Santé Bretagne,</w:t>
      </w:r>
      <w:r w:rsidR="00796C21" w:rsidRPr="007B7FAC">
        <w:rPr>
          <w:rFonts w:ascii="Luciole" w:hAnsi="Luciole" w:cstheme="minorHAnsi"/>
          <w:bCs/>
        </w:rPr>
        <w:t xml:space="preserve"> vise à expérimenter un territoire inclusif de référence, </w:t>
      </w:r>
      <w:r w:rsidR="00E34AE6" w:rsidRPr="007B7FAC">
        <w:rPr>
          <w:rFonts w:ascii="Luciole" w:hAnsi="Luciole" w:cstheme="minorHAnsi"/>
          <w:bCs/>
        </w:rPr>
        <w:t>à renforcer l’handicapowerment et à améliorer l’ensemble du parcours de vie des personnes en situation de handicap. À travers 64 innovations</w:t>
      </w:r>
      <w:r w:rsidR="00796C21" w:rsidRPr="007B7FAC">
        <w:rPr>
          <w:rFonts w:ascii="Luciole" w:hAnsi="Luciole" w:cstheme="minorHAnsi"/>
          <w:bCs/>
        </w:rPr>
        <w:t>,</w:t>
      </w:r>
      <w:r w:rsidR="00E34AE6" w:rsidRPr="007B7FAC">
        <w:rPr>
          <w:rFonts w:ascii="Luciole" w:hAnsi="Luciole" w:cstheme="minorHAnsi"/>
          <w:bCs/>
        </w:rPr>
        <w:t xml:space="preserve"> développées</w:t>
      </w:r>
      <w:r w:rsidR="00796C21" w:rsidRPr="007B7FAC">
        <w:rPr>
          <w:rFonts w:ascii="Luciole" w:hAnsi="Luciole" w:cstheme="minorHAnsi"/>
          <w:bCs/>
        </w:rPr>
        <w:t xml:space="preserve"> aux côtés d’un consortium de</w:t>
      </w:r>
      <w:r w:rsidR="00E34AE6" w:rsidRPr="007B7FAC">
        <w:rPr>
          <w:rFonts w:ascii="Luciole" w:hAnsi="Luciole" w:cstheme="minorHAnsi"/>
          <w:bCs/>
        </w:rPr>
        <w:t xml:space="preserve"> 41 partenaires, </w:t>
      </w:r>
      <w:r w:rsidR="00796C21" w:rsidRPr="007B7FAC">
        <w:rPr>
          <w:rFonts w:ascii="Luciole" w:hAnsi="Luciole" w:cstheme="minorHAnsi"/>
          <w:bCs/>
        </w:rPr>
        <w:t>le projet</w:t>
      </w:r>
      <w:r w:rsidR="00E34AE6" w:rsidRPr="007B7FAC">
        <w:rPr>
          <w:rFonts w:ascii="Luciole" w:hAnsi="Luciole" w:cstheme="minorHAnsi"/>
          <w:bCs/>
        </w:rPr>
        <w:t xml:space="preserve"> incarne une démarche concrète de transformation territoriale.</w:t>
      </w:r>
      <w:r w:rsidR="00796C21" w:rsidRPr="007B7FAC">
        <w:rPr>
          <w:rFonts w:ascii="Luciole" w:hAnsi="Luciole" w:cstheme="minorHAnsi"/>
          <w:bCs/>
        </w:rPr>
        <w:t xml:space="preserve"> </w:t>
      </w:r>
    </w:p>
    <w:p w14:paraId="332789B1" w14:textId="77777777" w:rsidR="007B7FAC" w:rsidRPr="007B7FAC" w:rsidRDefault="007B7FAC" w:rsidP="00E34AE6">
      <w:pPr>
        <w:jc w:val="both"/>
        <w:textAlignment w:val="center"/>
        <w:rPr>
          <w:rFonts w:ascii="Luciole" w:hAnsi="Luciole" w:cstheme="minorHAnsi"/>
          <w:b/>
          <w:u w:val="single"/>
        </w:rPr>
      </w:pPr>
      <w:r w:rsidRPr="007B7FAC">
        <w:rPr>
          <w:rFonts w:ascii="Luciole" w:hAnsi="Luciole" w:cstheme="minorHAnsi"/>
          <w:b/>
          <w:u w:val="single"/>
        </w:rPr>
        <w:t>Un événement fédérateur</w:t>
      </w:r>
    </w:p>
    <w:p w14:paraId="12F763FB" w14:textId="5D8E322B" w:rsidR="00256BE2" w:rsidRDefault="00E34AE6" w:rsidP="00E34AE6">
      <w:pPr>
        <w:jc w:val="both"/>
        <w:textAlignment w:val="center"/>
        <w:rPr>
          <w:rFonts w:ascii="Luciole" w:hAnsi="Luciole" w:cstheme="minorHAnsi"/>
          <w:bCs/>
        </w:rPr>
      </w:pPr>
      <w:r w:rsidRPr="00E34AE6">
        <w:rPr>
          <w:rFonts w:ascii="Luciole" w:hAnsi="Luciole" w:cstheme="minorHAnsi"/>
          <w:bCs/>
        </w:rPr>
        <w:t xml:space="preserve">Le Forum se tiendra les vendredi 20 et samedi 21 novembre 2026 au Parc des Expositions Lorient Bretagne Sud, </w:t>
      </w:r>
      <w:r>
        <w:rPr>
          <w:rFonts w:ascii="Luciole" w:hAnsi="Luciole" w:cstheme="minorHAnsi"/>
          <w:bCs/>
        </w:rPr>
        <w:t xml:space="preserve">à Lanester, </w:t>
      </w:r>
      <w:r w:rsidRPr="00E34AE6">
        <w:rPr>
          <w:rFonts w:ascii="Luciole" w:hAnsi="Luciole" w:cstheme="minorHAnsi"/>
          <w:bCs/>
        </w:rPr>
        <w:t xml:space="preserve">avec un format hybride associant </w:t>
      </w:r>
      <w:r w:rsidRPr="00256BE2">
        <w:rPr>
          <w:rFonts w:ascii="Luciole" w:hAnsi="Luciole" w:cstheme="minorHAnsi"/>
          <w:b/>
        </w:rPr>
        <w:t>présentiel et distanciel</w:t>
      </w:r>
      <w:r w:rsidR="00796C21">
        <w:rPr>
          <w:rFonts w:ascii="Luciole" w:hAnsi="Luciole" w:cstheme="minorHAnsi"/>
          <w:bCs/>
        </w:rPr>
        <w:t xml:space="preserve">. La retransmission vidéo des grands temps forts </w:t>
      </w:r>
      <w:r w:rsidRPr="00E34AE6">
        <w:rPr>
          <w:rFonts w:ascii="Luciole" w:hAnsi="Luciole" w:cstheme="minorHAnsi"/>
          <w:bCs/>
        </w:rPr>
        <w:t>permett</w:t>
      </w:r>
      <w:r w:rsidR="00796C21">
        <w:rPr>
          <w:rFonts w:ascii="Luciole" w:hAnsi="Luciole" w:cstheme="minorHAnsi"/>
          <w:bCs/>
        </w:rPr>
        <w:t>ra</w:t>
      </w:r>
      <w:r w:rsidRPr="00E34AE6">
        <w:rPr>
          <w:rFonts w:ascii="Luciole" w:hAnsi="Luciole" w:cstheme="minorHAnsi"/>
          <w:bCs/>
        </w:rPr>
        <w:t xml:space="preserve"> une diffusion </w:t>
      </w:r>
      <w:r>
        <w:rPr>
          <w:rFonts w:ascii="Luciole" w:hAnsi="Luciole" w:cstheme="minorHAnsi"/>
          <w:bCs/>
        </w:rPr>
        <w:t xml:space="preserve">élargie </w:t>
      </w:r>
      <w:r w:rsidRPr="00E34AE6">
        <w:rPr>
          <w:rFonts w:ascii="Luciole" w:hAnsi="Luciole" w:cstheme="minorHAnsi"/>
          <w:bCs/>
        </w:rPr>
        <w:t>des contenus et une accessibilité renforcée</w:t>
      </w:r>
      <w:r w:rsidR="00796C21">
        <w:rPr>
          <w:rFonts w:ascii="Luciole" w:hAnsi="Luciole" w:cstheme="minorHAnsi"/>
          <w:bCs/>
        </w:rPr>
        <w:t xml:space="preserve">. </w:t>
      </w:r>
    </w:p>
    <w:p w14:paraId="31386DB1" w14:textId="77777777" w:rsidR="007B7FAC" w:rsidRDefault="00E34AE6" w:rsidP="00E34AE6">
      <w:pPr>
        <w:jc w:val="both"/>
        <w:textAlignment w:val="center"/>
        <w:rPr>
          <w:rFonts w:ascii="Luciole" w:hAnsi="Luciole" w:cstheme="minorHAnsi"/>
          <w:bCs/>
        </w:rPr>
      </w:pPr>
      <w:r w:rsidRPr="00E34AE6">
        <w:rPr>
          <w:rFonts w:ascii="Luciole" w:hAnsi="Luciole" w:cstheme="minorHAnsi"/>
          <w:bCs/>
        </w:rPr>
        <w:t xml:space="preserve">Pendant deux jours, l’événement proposera une </w:t>
      </w:r>
      <w:r w:rsidRPr="00256BE2">
        <w:rPr>
          <w:rFonts w:ascii="Luciole" w:hAnsi="Luciole" w:cstheme="minorHAnsi"/>
          <w:b/>
        </w:rPr>
        <w:t>programmation riche et variée</w:t>
      </w:r>
      <w:r w:rsidRPr="00E34AE6">
        <w:rPr>
          <w:rFonts w:ascii="Luciole" w:hAnsi="Luciole" w:cstheme="minorHAnsi"/>
          <w:bCs/>
        </w:rPr>
        <w:t xml:space="preserve"> : village d’exposants, tables rondes, agoras, ateliers participatifs, animations ludiques, temps conviviaux, ainsi que la remise des prix du Concours Start-up &amp; Handicaps. </w:t>
      </w:r>
    </w:p>
    <w:p w14:paraId="3CE08A67" w14:textId="25C8B827" w:rsidR="00E34AE6" w:rsidRPr="00E34AE6" w:rsidRDefault="007B7FAC" w:rsidP="00E34AE6">
      <w:pPr>
        <w:jc w:val="both"/>
        <w:textAlignment w:val="center"/>
        <w:rPr>
          <w:rFonts w:ascii="Luciole" w:hAnsi="Luciole" w:cstheme="minorHAnsi"/>
          <w:bCs/>
        </w:rPr>
      </w:pPr>
      <w:r w:rsidRPr="007B7FAC">
        <w:rPr>
          <w:rFonts w:ascii="Luciole" w:hAnsi="Luciole" w:cstheme="minorHAnsi"/>
          <w:bCs/>
        </w:rPr>
        <w:t>Le public attendu sur la journée du vendredi sera davantage des professionnels et scolaires tandis que la journée du samedi devrait accueillir un public élargi</w:t>
      </w:r>
      <w:r w:rsidR="008A0D95">
        <w:rPr>
          <w:rFonts w:ascii="Luciole" w:hAnsi="Luciole" w:cstheme="minorHAnsi"/>
          <w:bCs/>
        </w:rPr>
        <w:t>,</w:t>
      </w:r>
      <w:r w:rsidRPr="007B7FAC">
        <w:rPr>
          <w:rFonts w:ascii="Luciole" w:hAnsi="Luciole" w:cstheme="minorHAnsi"/>
          <w:bCs/>
        </w:rPr>
        <w:t xml:space="preserve"> notamment de personnes en situation de handicap et des aidants. </w:t>
      </w:r>
    </w:p>
    <w:p w14:paraId="6902307B" w14:textId="37C33EF8" w:rsidR="00E34AE6" w:rsidRPr="00E34AE6" w:rsidRDefault="00E34AE6" w:rsidP="00E34AE6">
      <w:pPr>
        <w:jc w:val="both"/>
        <w:textAlignment w:val="center"/>
        <w:rPr>
          <w:rFonts w:ascii="Luciole" w:hAnsi="Luciole" w:cstheme="minorHAnsi"/>
          <w:bCs/>
        </w:rPr>
      </w:pPr>
      <w:r w:rsidRPr="00E34AE6">
        <w:rPr>
          <w:rFonts w:ascii="Luciole" w:hAnsi="Luciole" w:cstheme="minorHAnsi"/>
          <w:bCs/>
        </w:rPr>
        <w:t xml:space="preserve">Pensé comme </w:t>
      </w:r>
      <w:r w:rsidRPr="00796C21">
        <w:rPr>
          <w:rFonts w:ascii="Luciole" w:hAnsi="Luciole" w:cstheme="minorHAnsi"/>
          <w:b/>
        </w:rPr>
        <w:t>un événement qualitatif, positif et responsable</w:t>
      </w:r>
      <w:r w:rsidRPr="00E34AE6">
        <w:rPr>
          <w:rFonts w:ascii="Luciole" w:hAnsi="Luciole" w:cstheme="minorHAnsi"/>
          <w:bCs/>
        </w:rPr>
        <w:t xml:space="preserve">, le Forum garantit un haut niveau d’accessibilité afin d’accueillir </w:t>
      </w:r>
      <w:r>
        <w:rPr>
          <w:rFonts w:ascii="Luciole" w:hAnsi="Luciole" w:cstheme="minorHAnsi"/>
          <w:bCs/>
        </w:rPr>
        <w:t xml:space="preserve">le public </w:t>
      </w:r>
      <w:r w:rsidRPr="00E34AE6">
        <w:rPr>
          <w:rFonts w:ascii="Luciole" w:hAnsi="Luciole" w:cstheme="minorHAnsi"/>
          <w:bCs/>
        </w:rPr>
        <w:t>dans les meilleures conditions.</w:t>
      </w:r>
    </w:p>
    <w:p w14:paraId="6758106D" w14:textId="7941CF4C" w:rsidR="00494F6D" w:rsidRDefault="00E34AE6" w:rsidP="00E34AE6">
      <w:pPr>
        <w:jc w:val="both"/>
        <w:textAlignment w:val="center"/>
        <w:rPr>
          <w:rFonts w:ascii="Luciole" w:hAnsi="Luciole" w:cstheme="minorHAnsi"/>
          <w:bCs/>
        </w:rPr>
      </w:pPr>
      <w:r w:rsidRPr="00E34AE6">
        <w:rPr>
          <w:rFonts w:ascii="Luciole" w:hAnsi="Luciole" w:cstheme="minorHAnsi"/>
          <w:bCs/>
        </w:rPr>
        <w:lastRenderedPageBreak/>
        <w:t xml:space="preserve">Véritable espace de rencontres et d’échanges, il </w:t>
      </w:r>
      <w:r w:rsidRPr="00796C21">
        <w:rPr>
          <w:rFonts w:ascii="Luciole" w:hAnsi="Luciole" w:cstheme="minorHAnsi"/>
          <w:b/>
        </w:rPr>
        <w:t>réunira un large écosystème</w:t>
      </w:r>
      <w:r w:rsidRPr="00E34AE6">
        <w:rPr>
          <w:rFonts w:ascii="Luciole" w:hAnsi="Luciole" w:cstheme="minorHAnsi"/>
          <w:bCs/>
        </w:rPr>
        <w:t xml:space="preserve"> : </w:t>
      </w:r>
      <w:r>
        <w:rPr>
          <w:rFonts w:ascii="Luciole" w:hAnsi="Luciole" w:cstheme="minorHAnsi"/>
          <w:bCs/>
        </w:rPr>
        <w:t xml:space="preserve">associations, </w:t>
      </w:r>
      <w:r w:rsidRPr="00E34AE6">
        <w:rPr>
          <w:rFonts w:ascii="Luciole" w:hAnsi="Luciole" w:cstheme="minorHAnsi"/>
          <w:bCs/>
        </w:rPr>
        <w:t>professionnels du secteur du handicap, acteurs publics et institutionnels</w:t>
      </w:r>
      <w:r>
        <w:rPr>
          <w:rFonts w:ascii="Luciole" w:hAnsi="Luciole" w:cstheme="minorHAnsi"/>
          <w:bCs/>
        </w:rPr>
        <w:t>,</w:t>
      </w:r>
      <w:r w:rsidRPr="00E34AE6">
        <w:rPr>
          <w:rFonts w:ascii="Luciole" w:hAnsi="Luciole" w:cstheme="minorHAnsi"/>
          <w:bCs/>
        </w:rPr>
        <w:t xml:space="preserve"> personnes </w:t>
      </w:r>
      <w:r>
        <w:rPr>
          <w:rFonts w:ascii="Luciole" w:hAnsi="Luciole" w:cstheme="minorHAnsi"/>
          <w:bCs/>
        </w:rPr>
        <w:t>en situation de handicap</w:t>
      </w:r>
      <w:r w:rsidRPr="00E34AE6">
        <w:rPr>
          <w:rFonts w:ascii="Luciole" w:hAnsi="Luciole" w:cstheme="minorHAnsi"/>
          <w:bCs/>
        </w:rPr>
        <w:t>, proches aidants, partenaires du projet HIT, scolaires et grand public</w:t>
      </w:r>
      <w:r>
        <w:rPr>
          <w:rFonts w:ascii="Luciole" w:hAnsi="Luciole" w:cstheme="minorHAnsi"/>
          <w:bCs/>
        </w:rPr>
        <w:t xml:space="preserve">. </w:t>
      </w:r>
    </w:p>
    <w:p w14:paraId="621B0D46" w14:textId="7CEF66F5" w:rsidR="00BF0FAB" w:rsidRDefault="00E34AE6" w:rsidP="00E34AE6">
      <w:pPr>
        <w:jc w:val="both"/>
        <w:rPr>
          <w:rFonts w:ascii="Luciole" w:hAnsi="Luciole"/>
        </w:rPr>
      </w:pPr>
      <w:r>
        <w:rPr>
          <w:rFonts w:ascii="Luciole" w:hAnsi="Luciole"/>
        </w:rPr>
        <w:t xml:space="preserve">Afin de proposer de la nouveauté, le thème de cette nouvelle édition, sera </w:t>
      </w:r>
      <w:r w:rsidRPr="00796C21">
        <w:rPr>
          <w:rFonts w:ascii="Luciole" w:hAnsi="Luciole"/>
          <w:b/>
          <w:bCs/>
        </w:rPr>
        <w:t>l’Intelligence Artificielle &amp; le Handicap</w:t>
      </w:r>
      <w:r>
        <w:rPr>
          <w:rFonts w:ascii="Luciole" w:hAnsi="Luciole"/>
        </w:rPr>
        <w:t xml:space="preserve">. Le Forum reste toutefois un évènement généraliste qui a vocation à présenter l’ensemble des thématiques autour du handicap. </w:t>
      </w:r>
    </w:p>
    <w:p w14:paraId="4FFD7F24" w14:textId="00CA0688" w:rsidR="00BF0FAB" w:rsidRPr="007B7FAC" w:rsidRDefault="00BF0FAB" w:rsidP="00BF0FAB">
      <w:pPr>
        <w:jc w:val="both"/>
        <w:rPr>
          <w:rFonts w:ascii="Luciole" w:hAnsi="Luciole"/>
          <w:b/>
          <w:bCs/>
          <w:u w:val="single"/>
        </w:rPr>
      </w:pPr>
      <w:r w:rsidRPr="007B7FAC">
        <w:rPr>
          <w:rFonts w:ascii="Luciole" w:hAnsi="Luciole"/>
          <w:b/>
          <w:bCs/>
          <w:u w:val="single"/>
        </w:rPr>
        <w:t xml:space="preserve">Des objectifs </w:t>
      </w:r>
      <w:r w:rsidR="007B7FAC">
        <w:rPr>
          <w:rFonts w:ascii="Luciole" w:hAnsi="Luciole"/>
          <w:b/>
          <w:bCs/>
          <w:u w:val="single"/>
        </w:rPr>
        <w:t xml:space="preserve">concrets </w:t>
      </w:r>
      <w:r w:rsidRPr="007B7FAC">
        <w:rPr>
          <w:rFonts w:ascii="Luciole" w:hAnsi="Luciole"/>
          <w:b/>
          <w:bCs/>
          <w:u w:val="single"/>
        </w:rPr>
        <w:t xml:space="preserve">au service </w:t>
      </w:r>
      <w:r w:rsidR="007B7FAC">
        <w:rPr>
          <w:rFonts w:ascii="Luciole" w:hAnsi="Luciole"/>
          <w:b/>
          <w:bCs/>
          <w:u w:val="single"/>
        </w:rPr>
        <w:t>de l’i</w:t>
      </w:r>
      <w:r w:rsidRPr="007B7FAC">
        <w:rPr>
          <w:rFonts w:ascii="Luciole" w:hAnsi="Luciole"/>
          <w:b/>
          <w:bCs/>
          <w:u w:val="single"/>
        </w:rPr>
        <w:t>mpact</w:t>
      </w:r>
    </w:p>
    <w:p w14:paraId="16B31F5A" w14:textId="60BBDF59" w:rsidR="00BF0FAB" w:rsidRPr="00BF0FAB" w:rsidRDefault="00BF0FAB" w:rsidP="00BF0FAB">
      <w:pPr>
        <w:jc w:val="both"/>
        <w:rPr>
          <w:rFonts w:ascii="Luciole" w:hAnsi="Luciole"/>
        </w:rPr>
      </w:pPr>
      <w:r w:rsidRPr="00BF0FAB">
        <w:rPr>
          <w:rFonts w:ascii="Luciole" w:hAnsi="Luciole"/>
        </w:rPr>
        <w:t xml:space="preserve">Le Forum poursuit plusieurs ambitions structurantes </w:t>
      </w:r>
      <w:r>
        <w:rPr>
          <w:rFonts w:ascii="Luciole" w:hAnsi="Luciole"/>
        </w:rPr>
        <w:t>autour de 4 piliers</w:t>
      </w:r>
      <w:r>
        <w:rPr>
          <w:rFonts w:ascii="Calibri" w:hAnsi="Calibri" w:cs="Calibri"/>
        </w:rPr>
        <w:t> </w:t>
      </w:r>
      <w:r>
        <w:rPr>
          <w:rFonts w:ascii="Luciole" w:hAnsi="Luciole"/>
        </w:rPr>
        <w:t xml:space="preserve">: </w:t>
      </w:r>
      <w:r w:rsidRPr="00BF0FAB">
        <w:rPr>
          <w:rFonts w:ascii="Luciole" w:hAnsi="Luciole"/>
        </w:rPr>
        <w:t>informer, fédérer, inspirer et sensibiliser</w:t>
      </w:r>
    </w:p>
    <w:p w14:paraId="70C68899" w14:textId="33A42B17" w:rsidR="00BF0FAB" w:rsidRPr="00BF0FAB" w:rsidRDefault="00C91CB2" w:rsidP="00BF0FAB">
      <w:pPr>
        <w:pStyle w:val="Paragraphedeliste"/>
        <w:numPr>
          <w:ilvl w:val="0"/>
          <w:numId w:val="12"/>
        </w:numPr>
        <w:jc w:val="both"/>
        <w:rPr>
          <w:rFonts w:ascii="Luciole" w:hAnsi="Luciole"/>
        </w:rPr>
      </w:pPr>
      <w:r w:rsidRPr="00BF0FAB">
        <w:rPr>
          <w:rFonts w:ascii="Luciole" w:hAnsi="Luciole"/>
        </w:rPr>
        <w:t>Valoriser</w:t>
      </w:r>
      <w:r w:rsidR="00BF0FAB" w:rsidRPr="00BF0FAB">
        <w:rPr>
          <w:rFonts w:ascii="Luciole" w:hAnsi="Luciole"/>
        </w:rPr>
        <w:t xml:space="preserve"> les solutions et innovations à destination des personnes en situation de handicap</w:t>
      </w:r>
      <w:r>
        <w:rPr>
          <w:rFonts w:ascii="Calibri" w:hAnsi="Calibri" w:cs="Calibri"/>
        </w:rPr>
        <w:t> </w:t>
      </w:r>
      <w:r>
        <w:rPr>
          <w:rFonts w:ascii="Luciole" w:hAnsi="Luciole"/>
        </w:rPr>
        <w:t>;</w:t>
      </w:r>
    </w:p>
    <w:p w14:paraId="0B734BAC" w14:textId="7A6E36F2" w:rsidR="00BF0FAB" w:rsidRPr="00BF0FAB" w:rsidRDefault="00C91CB2" w:rsidP="00BF0FAB">
      <w:pPr>
        <w:pStyle w:val="Paragraphedeliste"/>
        <w:numPr>
          <w:ilvl w:val="0"/>
          <w:numId w:val="12"/>
        </w:numPr>
        <w:jc w:val="both"/>
        <w:rPr>
          <w:rFonts w:ascii="Luciole" w:hAnsi="Luciole"/>
        </w:rPr>
      </w:pPr>
      <w:r w:rsidRPr="00BF0FAB">
        <w:rPr>
          <w:rFonts w:ascii="Luciole" w:hAnsi="Luciole"/>
        </w:rPr>
        <w:t>Créer</w:t>
      </w:r>
      <w:r w:rsidR="00BF0FAB" w:rsidRPr="00BF0FAB">
        <w:rPr>
          <w:rFonts w:ascii="Luciole" w:hAnsi="Luciole"/>
        </w:rPr>
        <w:t xml:space="preserve"> des synergies entre acteurs et faire progresser la filière</w:t>
      </w:r>
      <w:r>
        <w:rPr>
          <w:rFonts w:ascii="Calibri" w:hAnsi="Calibri" w:cs="Calibri"/>
        </w:rPr>
        <w:t> </w:t>
      </w:r>
      <w:r>
        <w:rPr>
          <w:rFonts w:ascii="Luciole" w:hAnsi="Luciole"/>
        </w:rPr>
        <w:t>;</w:t>
      </w:r>
    </w:p>
    <w:p w14:paraId="612AC326" w14:textId="1A398D49" w:rsidR="00BF0FAB" w:rsidRPr="00BF0FAB" w:rsidRDefault="00C91CB2" w:rsidP="00BF0FAB">
      <w:pPr>
        <w:pStyle w:val="Paragraphedeliste"/>
        <w:numPr>
          <w:ilvl w:val="0"/>
          <w:numId w:val="12"/>
        </w:numPr>
        <w:jc w:val="both"/>
        <w:rPr>
          <w:rFonts w:ascii="Luciole" w:hAnsi="Luciole"/>
        </w:rPr>
      </w:pPr>
      <w:r>
        <w:rPr>
          <w:rFonts w:ascii="Luciole" w:hAnsi="Luciole"/>
        </w:rPr>
        <w:t>M</w:t>
      </w:r>
      <w:r w:rsidR="00BF0FAB" w:rsidRPr="00BF0FAB">
        <w:rPr>
          <w:rFonts w:ascii="Luciole" w:hAnsi="Luciole"/>
        </w:rPr>
        <w:t>obiliser les territoires et les acteurs institutionnels dans leurs démarches inclusives</w:t>
      </w:r>
      <w:r>
        <w:rPr>
          <w:rFonts w:ascii="Calibri" w:hAnsi="Calibri" w:cs="Calibri"/>
        </w:rPr>
        <w:t> </w:t>
      </w:r>
      <w:r>
        <w:rPr>
          <w:rFonts w:ascii="Luciole" w:hAnsi="Luciole"/>
        </w:rPr>
        <w:t>;</w:t>
      </w:r>
    </w:p>
    <w:p w14:paraId="408D7573" w14:textId="21EB1FEA" w:rsidR="00BF0FAB" w:rsidRPr="00BF0FAB" w:rsidRDefault="00C91CB2" w:rsidP="00BF0FAB">
      <w:pPr>
        <w:pStyle w:val="Paragraphedeliste"/>
        <w:numPr>
          <w:ilvl w:val="0"/>
          <w:numId w:val="12"/>
        </w:numPr>
        <w:jc w:val="both"/>
        <w:rPr>
          <w:rFonts w:ascii="Luciole" w:hAnsi="Luciole"/>
        </w:rPr>
      </w:pPr>
      <w:r w:rsidRPr="00BF0FAB">
        <w:rPr>
          <w:rFonts w:ascii="Luciole" w:hAnsi="Luciole"/>
        </w:rPr>
        <w:t>Faire</w:t>
      </w:r>
      <w:r w:rsidR="00BF0FAB" w:rsidRPr="00BF0FAB">
        <w:rPr>
          <w:rFonts w:ascii="Luciole" w:hAnsi="Luciole"/>
        </w:rPr>
        <w:t xml:space="preserve"> rayonner la dynamique de territoire inclusif</w:t>
      </w:r>
      <w:r>
        <w:rPr>
          <w:rFonts w:ascii="Luciole" w:hAnsi="Luciole"/>
        </w:rPr>
        <w:t xml:space="preserve"> ;</w:t>
      </w:r>
    </w:p>
    <w:p w14:paraId="70C1EB6F" w14:textId="1F9223DF" w:rsidR="00256BE2" w:rsidRDefault="00C91CB2" w:rsidP="00BF0FAB">
      <w:pPr>
        <w:pStyle w:val="Paragraphedeliste"/>
        <w:numPr>
          <w:ilvl w:val="0"/>
          <w:numId w:val="12"/>
        </w:numPr>
        <w:jc w:val="both"/>
        <w:rPr>
          <w:rFonts w:ascii="Luciole" w:hAnsi="Luciole"/>
        </w:rPr>
      </w:pPr>
      <w:r>
        <w:rPr>
          <w:rFonts w:ascii="Luciole" w:hAnsi="Luciole"/>
        </w:rPr>
        <w:t>P</w:t>
      </w:r>
      <w:r w:rsidR="00BF0FAB" w:rsidRPr="00BF0FAB">
        <w:rPr>
          <w:rFonts w:ascii="Luciole" w:hAnsi="Luciole"/>
        </w:rPr>
        <w:t>romouvoir l’inclusion et le mieux-vivre ensemble</w:t>
      </w:r>
      <w:r>
        <w:rPr>
          <w:rFonts w:ascii="Luciole" w:hAnsi="Luciole"/>
        </w:rPr>
        <w:t>.</w:t>
      </w:r>
    </w:p>
    <w:p w14:paraId="668C9F73" w14:textId="77777777" w:rsidR="00BF0FAB" w:rsidRPr="007B7FAC" w:rsidRDefault="00BF0FAB" w:rsidP="00BF0FAB">
      <w:pPr>
        <w:jc w:val="both"/>
        <w:rPr>
          <w:rFonts w:ascii="Luciole" w:hAnsi="Luciole"/>
          <w:b/>
          <w:bCs/>
          <w:u w:val="single"/>
        </w:rPr>
      </w:pPr>
      <w:r w:rsidRPr="007B7FAC">
        <w:rPr>
          <w:rFonts w:ascii="Luciole" w:hAnsi="Luciole"/>
          <w:b/>
          <w:bCs/>
          <w:u w:val="single"/>
        </w:rPr>
        <w:t>Une invitation à s’engager collectivement</w:t>
      </w:r>
    </w:p>
    <w:p w14:paraId="68401A6A" w14:textId="3E6B877F" w:rsidR="00BF0FAB" w:rsidRPr="00BF0FAB" w:rsidRDefault="00BF0FAB" w:rsidP="00BF0FAB">
      <w:pPr>
        <w:jc w:val="both"/>
        <w:rPr>
          <w:rFonts w:ascii="Luciole" w:hAnsi="Luciole"/>
        </w:rPr>
      </w:pPr>
      <w:r w:rsidRPr="00BF0FAB">
        <w:rPr>
          <w:rFonts w:ascii="Luciole" w:hAnsi="Luciole"/>
        </w:rPr>
        <w:t xml:space="preserve">Plus qu’un événement, </w:t>
      </w:r>
      <w:r>
        <w:rPr>
          <w:rFonts w:ascii="Luciole" w:hAnsi="Luciole"/>
        </w:rPr>
        <w:t xml:space="preserve">Le Forum du Handicap et de l’Inclusion - </w:t>
      </w:r>
      <w:r w:rsidRPr="00BF0FAB">
        <w:rPr>
          <w:rFonts w:ascii="Luciole" w:hAnsi="Luciole"/>
        </w:rPr>
        <w:t>Les Accessibles</w:t>
      </w:r>
      <w:r>
        <w:rPr>
          <w:rFonts w:ascii="Luciole" w:hAnsi="Luciole"/>
        </w:rPr>
        <w:t>, est</w:t>
      </w:r>
      <w:r w:rsidRPr="00BF0FAB">
        <w:rPr>
          <w:rFonts w:ascii="Luciole" w:hAnsi="Luciole"/>
        </w:rPr>
        <w:t xml:space="preserve"> une invitation à agir. En mettant en lumière les initiatives, en favorisant les échanges et en valorisant les acteurs </w:t>
      </w:r>
      <w:r w:rsidRPr="00F93ED5">
        <w:rPr>
          <w:rFonts w:ascii="Luciole" w:hAnsi="Luciole"/>
        </w:rPr>
        <w:t>engagés, il contribue à bâtir un avenir où chacun a pleinement sa place.</w:t>
      </w:r>
    </w:p>
    <w:p w14:paraId="2E821441" w14:textId="4F4FCE1D" w:rsidR="00BF0FAB" w:rsidRPr="00BF0FAB" w:rsidRDefault="00BF0FAB" w:rsidP="00BF0FAB">
      <w:pPr>
        <w:jc w:val="both"/>
        <w:rPr>
          <w:rFonts w:ascii="Luciole" w:hAnsi="Luciole"/>
        </w:rPr>
      </w:pPr>
      <w:r w:rsidRPr="00BF0FAB">
        <w:rPr>
          <w:rFonts w:ascii="Luciole" w:hAnsi="Luciole"/>
        </w:rPr>
        <w:t>Cette dynamique collective prendra vie grâce à l’implication de tous : acteurs de l’écosystème HIT, associations, représentants de personnes en situation de handicap, entreprises, acteurs institutionnels…</w:t>
      </w:r>
    </w:p>
    <w:p w14:paraId="31884929" w14:textId="5C5286FB" w:rsidR="00256BE2" w:rsidRPr="00256BE2" w:rsidRDefault="00256BE2" w:rsidP="00256BE2">
      <w:pPr>
        <w:jc w:val="both"/>
        <w:rPr>
          <w:rFonts w:ascii="Luciole" w:hAnsi="Luciole"/>
        </w:rPr>
      </w:pPr>
      <w:r w:rsidRPr="00256BE2">
        <w:rPr>
          <w:rFonts w:ascii="Luciole" w:hAnsi="Luciole"/>
        </w:rPr>
        <w:t xml:space="preserve">Participer aux Accessibles, c’est intégrer un événement à forte valeur ajoutée, offrant </w:t>
      </w:r>
      <w:r w:rsidR="00BF0FAB">
        <w:rPr>
          <w:rFonts w:ascii="Luciole" w:hAnsi="Luciole"/>
        </w:rPr>
        <w:t>de belles opportunités</w:t>
      </w:r>
      <w:r w:rsidRPr="00256BE2">
        <w:rPr>
          <w:rFonts w:ascii="Luciole" w:hAnsi="Luciole"/>
        </w:rPr>
        <w:t xml:space="preserve"> de visibilité, de rencontres et de développement.</w:t>
      </w:r>
    </w:p>
    <w:p w14:paraId="3ABAFFB4" w14:textId="5A71F456" w:rsidR="00256BE2" w:rsidRPr="00256BE2" w:rsidRDefault="00256BE2" w:rsidP="00256BE2">
      <w:pPr>
        <w:jc w:val="both"/>
        <w:rPr>
          <w:rFonts w:ascii="Luciole" w:hAnsi="Luciole"/>
        </w:rPr>
      </w:pPr>
      <w:r w:rsidRPr="00256BE2">
        <w:rPr>
          <w:rFonts w:ascii="Luciole" w:hAnsi="Luciole"/>
        </w:rPr>
        <w:t>Le Forum constitue une vitrine privilégiée pour :</w:t>
      </w:r>
    </w:p>
    <w:p w14:paraId="32F0728F" w14:textId="12C46899" w:rsidR="00256BE2" w:rsidRPr="00256BE2" w:rsidRDefault="00C91CB2" w:rsidP="00256BE2">
      <w:pPr>
        <w:pStyle w:val="Paragraphedeliste"/>
        <w:numPr>
          <w:ilvl w:val="0"/>
          <w:numId w:val="11"/>
        </w:numPr>
        <w:jc w:val="both"/>
        <w:rPr>
          <w:rFonts w:ascii="Luciole" w:hAnsi="Luciole"/>
        </w:rPr>
      </w:pPr>
      <w:r w:rsidRPr="00256BE2">
        <w:rPr>
          <w:rFonts w:ascii="Luciole" w:hAnsi="Luciole"/>
        </w:rPr>
        <w:t>Valoriser</w:t>
      </w:r>
      <w:r w:rsidR="00256BE2" w:rsidRPr="00256BE2">
        <w:rPr>
          <w:rFonts w:ascii="Luciole" w:hAnsi="Luciole"/>
        </w:rPr>
        <w:t xml:space="preserve"> vos solutions, services et innovations auprès d</w:t>
      </w:r>
      <w:r w:rsidR="00BF0FAB">
        <w:rPr>
          <w:rFonts w:ascii="Luciole" w:hAnsi="Luciole"/>
        </w:rPr>
        <w:t xml:space="preserve">u </w:t>
      </w:r>
      <w:r w:rsidR="00256BE2" w:rsidRPr="00256BE2">
        <w:rPr>
          <w:rFonts w:ascii="Luciole" w:hAnsi="Luciole"/>
        </w:rPr>
        <w:t>public</w:t>
      </w:r>
      <w:r>
        <w:rPr>
          <w:rFonts w:ascii="Calibri" w:hAnsi="Calibri" w:cs="Calibri"/>
        </w:rPr>
        <w:t> </w:t>
      </w:r>
      <w:r>
        <w:rPr>
          <w:rFonts w:ascii="Luciole" w:hAnsi="Luciole"/>
        </w:rPr>
        <w:t>;</w:t>
      </w:r>
    </w:p>
    <w:p w14:paraId="4D67AD71" w14:textId="714BC1B4" w:rsidR="00256BE2" w:rsidRPr="00256BE2" w:rsidRDefault="00C91CB2" w:rsidP="00256BE2">
      <w:pPr>
        <w:pStyle w:val="Paragraphedeliste"/>
        <w:numPr>
          <w:ilvl w:val="0"/>
          <w:numId w:val="11"/>
        </w:numPr>
        <w:jc w:val="both"/>
        <w:rPr>
          <w:rFonts w:ascii="Luciole" w:hAnsi="Luciole"/>
        </w:rPr>
      </w:pPr>
      <w:r w:rsidRPr="00256BE2">
        <w:rPr>
          <w:rFonts w:ascii="Luciole" w:hAnsi="Luciole"/>
        </w:rPr>
        <w:lastRenderedPageBreak/>
        <w:t>Développer</w:t>
      </w:r>
      <w:r w:rsidR="00256BE2" w:rsidRPr="00256BE2">
        <w:rPr>
          <w:rFonts w:ascii="Luciole" w:hAnsi="Luciole"/>
        </w:rPr>
        <w:t xml:space="preserve"> votre réseau en rencontrant des acteurs clés du secteur (institutionnels, entreprises, associations, </w:t>
      </w:r>
      <w:r w:rsidR="00BF0FAB">
        <w:rPr>
          <w:rFonts w:ascii="Luciole" w:hAnsi="Luciole"/>
        </w:rPr>
        <w:t>experts</w:t>
      </w:r>
      <w:r w:rsidR="00256BE2" w:rsidRPr="00256BE2">
        <w:rPr>
          <w:rFonts w:ascii="Luciole" w:hAnsi="Luciole"/>
        </w:rPr>
        <w:t>, usagers)</w:t>
      </w:r>
      <w:r>
        <w:rPr>
          <w:rFonts w:ascii="Calibri" w:hAnsi="Calibri" w:cs="Calibri"/>
        </w:rPr>
        <w:t> </w:t>
      </w:r>
      <w:r>
        <w:rPr>
          <w:rFonts w:ascii="Luciole" w:hAnsi="Luciole"/>
        </w:rPr>
        <w:t>;</w:t>
      </w:r>
    </w:p>
    <w:p w14:paraId="1D75AB8F" w14:textId="0EEC032A" w:rsidR="00256BE2" w:rsidRPr="00256BE2" w:rsidRDefault="00C91CB2" w:rsidP="00256BE2">
      <w:pPr>
        <w:pStyle w:val="Paragraphedeliste"/>
        <w:numPr>
          <w:ilvl w:val="0"/>
          <w:numId w:val="11"/>
        </w:numPr>
        <w:jc w:val="both"/>
        <w:rPr>
          <w:rFonts w:ascii="Luciole" w:hAnsi="Luciole"/>
        </w:rPr>
      </w:pPr>
      <w:r w:rsidRPr="00256BE2">
        <w:rPr>
          <w:rFonts w:ascii="Luciole" w:hAnsi="Luciole"/>
        </w:rPr>
        <w:t>Initier</w:t>
      </w:r>
      <w:r w:rsidR="00256BE2" w:rsidRPr="00256BE2">
        <w:rPr>
          <w:rFonts w:ascii="Luciole" w:hAnsi="Luciole"/>
        </w:rPr>
        <w:t xml:space="preserve"> des collaborations et </w:t>
      </w:r>
      <w:r w:rsidR="00BF0FAB">
        <w:rPr>
          <w:rFonts w:ascii="Luciole" w:hAnsi="Luciole"/>
        </w:rPr>
        <w:t xml:space="preserve">créer </w:t>
      </w:r>
      <w:r w:rsidR="00256BE2" w:rsidRPr="00256BE2">
        <w:rPr>
          <w:rFonts w:ascii="Luciole" w:hAnsi="Luciole"/>
        </w:rPr>
        <w:t>des synergies à l’échelle locale, régionale et nationale</w:t>
      </w:r>
      <w:r>
        <w:rPr>
          <w:rFonts w:ascii="Calibri" w:hAnsi="Calibri" w:cs="Calibri"/>
        </w:rPr>
        <w:t> </w:t>
      </w:r>
      <w:r>
        <w:rPr>
          <w:rFonts w:ascii="Luciole" w:hAnsi="Luciole"/>
        </w:rPr>
        <w:t>;</w:t>
      </w:r>
    </w:p>
    <w:p w14:paraId="464348D1" w14:textId="25A73C46" w:rsidR="00256BE2" w:rsidRPr="00256BE2" w:rsidRDefault="00C91CB2" w:rsidP="00256BE2">
      <w:pPr>
        <w:pStyle w:val="Paragraphedeliste"/>
        <w:numPr>
          <w:ilvl w:val="0"/>
          <w:numId w:val="11"/>
        </w:numPr>
        <w:jc w:val="both"/>
        <w:rPr>
          <w:rFonts w:ascii="Luciole" w:hAnsi="Luciole"/>
        </w:rPr>
      </w:pPr>
      <w:r w:rsidRPr="00256BE2">
        <w:rPr>
          <w:rFonts w:ascii="Luciole" w:hAnsi="Luciole"/>
        </w:rPr>
        <w:t>Renforcer</w:t>
      </w:r>
      <w:r w:rsidR="00256BE2" w:rsidRPr="00256BE2">
        <w:rPr>
          <w:rFonts w:ascii="Luciole" w:hAnsi="Luciole"/>
        </w:rPr>
        <w:t xml:space="preserve"> votre positionnement en tant qu’acteur engagé dans l’inclusion</w:t>
      </w:r>
      <w:r>
        <w:rPr>
          <w:rFonts w:ascii="Calibri" w:hAnsi="Calibri" w:cs="Calibri"/>
        </w:rPr>
        <w:t> </w:t>
      </w:r>
      <w:r>
        <w:rPr>
          <w:rFonts w:ascii="Luciole" w:hAnsi="Luciole"/>
        </w:rPr>
        <w:t>;</w:t>
      </w:r>
    </w:p>
    <w:p w14:paraId="1E4D58CA" w14:textId="1BC013E9" w:rsidR="00256BE2" w:rsidRPr="00256BE2" w:rsidRDefault="00C91CB2" w:rsidP="00256BE2">
      <w:pPr>
        <w:pStyle w:val="Paragraphedeliste"/>
        <w:numPr>
          <w:ilvl w:val="0"/>
          <w:numId w:val="11"/>
        </w:numPr>
        <w:jc w:val="both"/>
        <w:rPr>
          <w:rFonts w:ascii="Luciole" w:hAnsi="Luciole"/>
        </w:rPr>
      </w:pPr>
      <w:r w:rsidRPr="00256BE2">
        <w:rPr>
          <w:rFonts w:ascii="Luciole" w:hAnsi="Luciole"/>
        </w:rPr>
        <w:t>Bénéficier</w:t>
      </w:r>
      <w:r w:rsidR="00256BE2" w:rsidRPr="00256BE2">
        <w:rPr>
          <w:rFonts w:ascii="Luciole" w:hAnsi="Luciole"/>
        </w:rPr>
        <w:t xml:space="preserve"> d</w:t>
      </w:r>
      <w:r w:rsidR="00BF0FAB">
        <w:rPr>
          <w:rFonts w:ascii="Luciole" w:hAnsi="Luciole"/>
        </w:rPr>
        <w:t>e</w:t>
      </w:r>
      <w:r w:rsidR="00256BE2" w:rsidRPr="00256BE2">
        <w:rPr>
          <w:rFonts w:ascii="Luciole" w:hAnsi="Luciole"/>
        </w:rPr>
        <w:t xml:space="preserve"> visibilité, notamment grâce à la communication de l’événement</w:t>
      </w:r>
      <w:r>
        <w:rPr>
          <w:rFonts w:ascii="Luciole" w:hAnsi="Luciole"/>
        </w:rPr>
        <w:t>.</w:t>
      </w:r>
    </w:p>
    <w:p w14:paraId="6322DE69" w14:textId="4BBB60C6" w:rsidR="00BF0FAB" w:rsidRDefault="00256BE2" w:rsidP="00256BE2">
      <w:pPr>
        <w:jc w:val="both"/>
        <w:rPr>
          <w:rFonts w:ascii="Luciole" w:hAnsi="Luciole"/>
        </w:rPr>
      </w:pPr>
      <w:r w:rsidRPr="00256BE2">
        <w:rPr>
          <w:rFonts w:ascii="Luciole" w:hAnsi="Luciole"/>
        </w:rPr>
        <w:t>En réunissant en un même lieu l’ensemble de la chaîne de valeur du handicap et de l’innovation sociale, le Forum favorise l’émergence de projets, accélère les coopérations et soutient l</w:t>
      </w:r>
      <w:r w:rsidR="00BF0FAB">
        <w:rPr>
          <w:rFonts w:ascii="Luciole" w:hAnsi="Luciole"/>
        </w:rPr>
        <w:t>a mise en avant</w:t>
      </w:r>
      <w:r w:rsidRPr="00256BE2">
        <w:rPr>
          <w:rFonts w:ascii="Luciole" w:hAnsi="Luciole"/>
        </w:rPr>
        <w:t xml:space="preserve"> de solutions concrètes.</w:t>
      </w:r>
    </w:p>
    <w:p w14:paraId="354D1764" w14:textId="03C5BA55" w:rsidR="00256BE2" w:rsidRPr="007B7FAC" w:rsidRDefault="00796C21" w:rsidP="00E34AE6">
      <w:pPr>
        <w:jc w:val="both"/>
        <w:rPr>
          <w:rFonts w:ascii="Luciole" w:hAnsi="Luciole"/>
          <w:b/>
          <w:bCs/>
          <w:u w:val="single"/>
        </w:rPr>
      </w:pPr>
      <w:r w:rsidRPr="007B7FAC">
        <w:rPr>
          <w:rFonts w:ascii="Luciole" w:hAnsi="Luciole"/>
          <w:b/>
          <w:bCs/>
          <w:u w:val="single"/>
        </w:rPr>
        <w:t>Retour sur l</w:t>
      </w:r>
      <w:r w:rsidR="00256BE2" w:rsidRPr="007B7FAC">
        <w:rPr>
          <w:rFonts w:ascii="Luciole" w:hAnsi="Luciole"/>
          <w:b/>
          <w:bCs/>
          <w:u w:val="single"/>
        </w:rPr>
        <w:t>’édition 2024</w:t>
      </w:r>
    </w:p>
    <w:p w14:paraId="229B9811" w14:textId="576C2A21" w:rsidR="00E34AE6" w:rsidRPr="00AF2BC4" w:rsidRDefault="00E34AE6" w:rsidP="00513335">
      <w:pPr>
        <w:jc w:val="both"/>
        <w:textAlignment w:val="center"/>
        <w:rPr>
          <w:rFonts w:ascii="Luciole" w:hAnsi="Luciole" w:cstheme="minorHAnsi"/>
          <w:bCs/>
        </w:rPr>
      </w:pPr>
      <w:bookmarkStart w:id="1" w:name="_Hlk227836605"/>
      <w:r>
        <w:rPr>
          <w:rFonts w:ascii="Luciole" w:hAnsi="Luciole" w:cstheme="minorHAnsi"/>
          <w:bCs/>
        </w:rPr>
        <w:t xml:space="preserve">L’édition 2024 avait accueilli </w:t>
      </w:r>
      <w:r w:rsidR="00796C21">
        <w:rPr>
          <w:rFonts w:ascii="Luciole" w:hAnsi="Luciole" w:cstheme="minorHAnsi"/>
          <w:bCs/>
        </w:rPr>
        <w:t xml:space="preserve">environ 100 structures, 54 exposants et plus </w:t>
      </w:r>
      <w:r>
        <w:rPr>
          <w:rFonts w:ascii="Luciole" w:hAnsi="Luciole" w:cstheme="minorHAnsi"/>
          <w:bCs/>
        </w:rPr>
        <w:t xml:space="preserve">de 2 500 visiteurs. Nous espérons doubler la fréquentation cette année en renforçant la visibilité de l’évènement. </w:t>
      </w:r>
    </w:p>
    <w:p w14:paraId="549FE29A" w14:textId="65749C3C" w:rsidR="00796C21" w:rsidRDefault="00CC3712" w:rsidP="00C91CB2">
      <w:pPr>
        <w:jc w:val="both"/>
        <w:textAlignment w:val="center"/>
        <w:rPr>
          <w:rFonts w:ascii="Luciole" w:hAnsi="Luciole"/>
          <w:bCs/>
          <w:u w:val="single"/>
        </w:rPr>
      </w:pPr>
      <w:r w:rsidRPr="00AF2BC4">
        <w:rPr>
          <w:rFonts w:ascii="Luciole" w:hAnsi="Luciole" w:cstheme="minorHAnsi"/>
          <w:bCs/>
        </w:rPr>
        <w:t xml:space="preserve">Revivez la deuxième édition du Forum en consultant la vidéo </w:t>
      </w:r>
      <w:proofErr w:type="spellStart"/>
      <w:r w:rsidR="00A55E41">
        <w:rPr>
          <w:rFonts w:ascii="Luciole" w:hAnsi="Luciole" w:cstheme="minorHAnsi"/>
          <w:bCs/>
        </w:rPr>
        <w:t>a</w:t>
      </w:r>
      <w:r w:rsidRPr="00AF2BC4">
        <w:rPr>
          <w:rFonts w:ascii="Luciole" w:hAnsi="Luciole" w:cstheme="minorHAnsi"/>
          <w:bCs/>
        </w:rPr>
        <w:t>ftermoovie</w:t>
      </w:r>
      <w:proofErr w:type="spellEnd"/>
      <w:r w:rsidRPr="00AF2BC4">
        <w:rPr>
          <w:rFonts w:ascii="Luciole" w:hAnsi="Luciole" w:cstheme="minorHAnsi"/>
          <w:bCs/>
        </w:rPr>
        <w:t xml:space="preserve"> sur notre page </w:t>
      </w:r>
      <w:proofErr w:type="spellStart"/>
      <w:r w:rsidRPr="00AF2BC4">
        <w:rPr>
          <w:rFonts w:ascii="Luciole" w:hAnsi="Luciole" w:cstheme="minorHAnsi"/>
          <w:bCs/>
        </w:rPr>
        <w:t>Youtube</w:t>
      </w:r>
      <w:proofErr w:type="spellEnd"/>
      <w:r w:rsidRPr="00AF2BC4">
        <w:rPr>
          <w:rFonts w:ascii="Calibri" w:hAnsi="Calibri" w:cs="Calibri"/>
          <w:bCs/>
        </w:rPr>
        <w:t> </w:t>
      </w:r>
      <w:r w:rsidRPr="00AF2BC4">
        <w:rPr>
          <w:rFonts w:ascii="Luciole" w:hAnsi="Luciole" w:cstheme="minorHAnsi"/>
          <w:bCs/>
        </w:rPr>
        <w:t xml:space="preserve">: </w:t>
      </w:r>
      <w:hyperlink r:id="rId8" w:history="1">
        <w:r w:rsidRPr="00AF2BC4">
          <w:rPr>
            <w:rStyle w:val="Lienhypertexte"/>
            <w:rFonts w:ascii="Luciole" w:hAnsi="Luciole"/>
            <w:bCs/>
          </w:rPr>
          <w:t>www.youtube.com/watch?v=VtE22A4tLYQ</w:t>
        </w:r>
      </w:hyperlink>
      <w:r w:rsidRPr="00AF2BC4">
        <w:rPr>
          <w:rFonts w:ascii="Luciole" w:hAnsi="Luciole"/>
          <w:bCs/>
          <w:u w:val="single"/>
        </w:rPr>
        <w:t xml:space="preserve"> </w:t>
      </w:r>
    </w:p>
    <w:bookmarkEnd w:id="1"/>
    <w:p w14:paraId="1F8F4435" w14:textId="77777777" w:rsidR="00C91CB2" w:rsidRPr="00C91CB2" w:rsidRDefault="00C91CB2" w:rsidP="00C91CB2">
      <w:pPr>
        <w:jc w:val="both"/>
        <w:textAlignment w:val="center"/>
        <w:rPr>
          <w:rFonts w:ascii="Luciole" w:hAnsi="Luciole"/>
          <w:bCs/>
          <w:u w:val="single"/>
        </w:rPr>
      </w:pPr>
    </w:p>
    <w:p w14:paraId="705A87FE" w14:textId="60064B91" w:rsidR="00CC3712" w:rsidRPr="007B7FAC" w:rsidRDefault="00CC3712" w:rsidP="003116B4">
      <w:pPr>
        <w:pStyle w:val="Titre1"/>
      </w:pPr>
      <w:bookmarkStart w:id="2" w:name="_Toc226712700"/>
      <w:r w:rsidRPr="007B7FAC">
        <w:t>Exposants et intervenants</w:t>
      </w:r>
      <w:bookmarkEnd w:id="2"/>
    </w:p>
    <w:p w14:paraId="1817FCDB" w14:textId="237EA943" w:rsidR="00C70B7D" w:rsidRPr="00AF2BC4" w:rsidRDefault="00C70B7D" w:rsidP="00513335">
      <w:pPr>
        <w:pStyle w:val="xmsonormal"/>
        <w:jc w:val="both"/>
        <w:rPr>
          <w:rFonts w:ascii="Luciole" w:hAnsi="Luciole" w:cstheme="minorHAnsi"/>
          <w:bCs/>
        </w:rPr>
      </w:pPr>
      <w:r w:rsidRPr="00AF2BC4">
        <w:rPr>
          <w:rFonts w:ascii="Luciole" w:hAnsi="Luciole" w:cstheme="minorHAnsi"/>
          <w:bCs/>
        </w:rPr>
        <w:t xml:space="preserve">Cet évènement s’adresse </w:t>
      </w:r>
      <w:r w:rsidR="00CC3712" w:rsidRPr="00AF2BC4">
        <w:rPr>
          <w:rFonts w:ascii="Luciole" w:hAnsi="Luciole" w:cstheme="minorHAnsi"/>
          <w:bCs/>
        </w:rPr>
        <w:t xml:space="preserve">à tous les acteurs </w:t>
      </w:r>
      <w:r w:rsidRPr="00AF2BC4">
        <w:rPr>
          <w:rFonts w:ascii="Luciole" w:hAnsi="Luciole" w:cstheme="minorHAnsi"/>
          <w:bCs/>
        </w:rPr>
        <w:t>qui</w:t>
      </w:r>
      <w:r w:rsidRPr="00AF2BC4">
        <w:rPr>
          <w:bCs/>
        </w:rPr>
        <w:t> </w:t>
      </w:r>
      <w:r w:rsidRPr="00AF2BC4">
        <w:rPr>
          <w:rFonts w:ascii="Luciole" w:hAnsi="Luciole" w:cstheme="minorHAnsi"/>
          <w:bCs/>
        </w:rPr>
        <w:t>:</w:t>
      </w:r>
    </w:p>
    <w:p w14:paraId="6B4C232A" w14:textId="03241E1B" w:rsidR="00C70B7D" w:rsidRPr="00C91CB2" w:rsidRDefault="00C91CB2" w:rsidP="00513335">
      <w:pPr>
        <w:pStyle w:val="xmsonormal"/>
        <w:numPr>
          <w:ilvl w:val="0"/>
          <w:numId w:val="3"/>
        </w:numPr>
        <w:jc w:val="both"/>
        <w:rPr>
          <w:rFonts w:ascii="Luciole" w:hAnsi="Luciole" w:cstheme="minorHAnsi"/>
          <w:bCs/>
        </w:rPr>
      </w:pPr>
      <w:r w:rsidRPr="00C91CB2">
        <w:rPr>
          <w:rFonts w:ascii="Luciole" w:hAnsi="Luciole" w:cstheme="minorHAnsi"/>
          <w:bCs/>
        </w:rPr>
        <w:t>P</w:t>
      </w:r>
      <w:r w:rsidR="00C70B7D" w:rsidRPr="00C91CB2">
        <w:rPr>
          <w:rFonts w:ascii="Luciole" w:hAnsi="Luciole" w:cstheme="minorHAnsi"/>
          <w:bCs/>
        </w:rPr>
        <w:t>ortent une action concrète en faveur du handicap</w:t>
      </w:r>
    </w:p>
    <w:p w14:paraId="62EDF8A5" w14:textId="2DC28ACF" w:rsidR="00C70B7D" w:rsidRPr="00C91CB2" w:rsidRDefault="00C91CB2" w:rsidP="00513335">
      <w:pPr>
        <w:pStyle w:val="xmsonormal"/>
        <w:numPr>
          <w:ilvl w:val="0"/>
          <w:numId w:val="3"/>
        </w:numPr>
        <w:jc w:val="both"/>
        <w:rPr>
          <w:rFonts w:ascii="Luciole" w:hAnsi="Luciole" w:cstheme="minorHAnsi"/>
          <w:bCs/>
        </w:rPr>
      </w:pPr>
      <w:r w:rsidRPr="00C91CB2">
        <w:rPr>
          <w:rFonts w:ascii="Luciole" w:hAnsi="Luciole" w:cstheme="minorHAnsi"/>
          <w:bCs/>
        </w:rPr>
        <w:t>Adoptent une approche</w:t>
      </w:r>
      <w:r w:rsidR="00C70B7D" w:rsidRPr="00C91CB2">
        <w:rPr>
          <w:rFonts w:ascii="Luciole" w:hAnsi="Luciole" w:cstheme="minorHAnsi"/>
          <w:bCs/>
        </w:rPr>
        <w:t xml:space="preserve"> positive du handicap</w:t>
      </w:r>
    </w:p>
    <w:p w14:paraId="5E68AB7B" w14:textId="6AA00515" w:rsidR="00C70B7D" w:rsidRPr="00C91CB2" w:rsidRDefault="00C91CB2" w:rsidP="00513335">
      <w:pPr>
        <w:pStyle w:val="xmsonormal"/>
        <w:numPr>
          <w:ilvl w:val="0"/>
          <w:numId w:val="3"/>
        </w:numPr>
        <w:jc w:val="both"/>
        <w:rPr>
          <w:rFonts w:ascii="Luciole" w:hAnsi="Luciole" w:cstheme="minorHAnsi"/>
          <w:bCs/>
        </w:rPr>
      </w:pPr>
      <w:r w:rsidRPr="00C91CB2">
        <w:rPr>
          <w:rFonts w:ascii="Luciole" w:hAnsi="Luciole" w:cstheme="minorHAnsi"/>
          <w:bCs/>
        </w:rPr>
        <w:t>Favorisent</w:t>
      </w:r>
      <w:r w:rsidR="00C70B7D" w:rsidRPr="00C91CB2">
        <w:rPr>
          <w:rFonts w:ascii="Luciole" w:hAnsi="Luciole" w:cstheme="minorHAnsi"/>
          <w:bCs/>
        </w:rPr>
        <w:t xml:space="preserve"> la mixité des publics (</w:t>
      </w:r>
      <w:proofErr w:type="spellStart"/>
      <w:r w:rsidR="00C70B7D" w:rsidRPr="00C91CB2">
        <w:rPr>
          <w:rFonts w:ascii="Luciole" w:hAnsi="Luciole" w:cstheme="minorHAnsi"/>
          <w:bCs/>
        </w:rPr>
        <w:t>handis</w:t>
      </w:r>
      <w:proofErr w:type="spellEnd"/>
      <w:r w:rsidR="00C70B7D" w:rsidRPr="00C91CB2">
        <w:rPr>
          <w:rFonts w:ascii="Luciole" w:hAnsi="Luciole" w:cstheme="minorHAnsi"/>
          <w:bCs/>
        </w:rPr>
        <w:t xml:space="preserve"> et valides) ainsi que le vivre</w:t>
      </w:r>
      <w:r w:rsidR="00395851">
        <w:rPr>
          <w:rFonts w:ascii="Luciole" w:hAnsi="Luciole" w:cstheme="minorHAnsi"/>
          <w:bCs/>
        </w:rPr>
        <w:t>-</w:t>
      </w:r>
      <w:r w:rsidR="00C70B7D" w:rsidRPr="00C91CB2">
        <w:rPr>
          <w:rFonts w:ascii="Luciole" w:hAnsi="Luciole" w:cstheme="minorHAnsi"/>
          <w:bCs/>
        </w:rPr>
        <w:t>ensemble</w:t>
      </w:r>
    </w:p>
    <w:p w14:paraId="708769D8" w14:textId="3419C9D9" w:rsidR="00C70B7D" w:rsidRPr="00C91CB2" w:rsidRDefault="00395851" w:rsidP="00513335">
      <w:pPr>
        <w:pStyle w:val="xmsonormal"/>
        <w:numPr>
          <w:ilvl w:val="0"/>
          <w:numId w:val="3"/>
        </w:numPr>
        <w:jc w:val="both"/>
        <w:rPr>
          <w:rFonts w:ascii="Luciole" w:hAnsi="Luciole" w:cstheme="minorHAnsi"/>
          <w:bCs/>
        </w:rPr>
      </w:pPr>
      <w:r>
        <w:rPr>
          <w:rFonts w:ascii="Luciole" w:hAnsi="Luciole" w:cstheme="minorHAnsi"/>
          <w:bCs/>
        </w:rPr>
        <w:t>Proposent une démarche d’accessibilité ou souhaitent progresser</w:t>
      </w:r>
    </w:p>
    <w:p w14:paraId="6FCD2622" w14:textId="5F42E04F" w:rsidR="00C03577" w:rsidRPr="00C91CB2" w:rsidRDefault="00C91CB2" w:rsidP="00513335">
      <w:pPr>
        <w:pStyle w:val="xmsonormal"/>
        <w:numPr>
          <w:ilvl w:val="0"/>
          <w:numId w:val="3"/>
        </w:numPr>
        <w:jc w:val="both"/>
        <w:rPr>
          <w:rFonts w:ascii="Luciole" w:hAnsi="Luciole" w:cstheme="minorHAnsi"/>
          <w:bCs/>
        </w:rPr>
      </w:pPr>
      <w:r w:rsidRPr="00C91CB2">
        <w:rPr>
          <w:rFonts w:ascii="Luciole" w:hAnsi="Luciole" w:cstheme="minorHAnsi"/>
          <w:bCs/>
        </w:rPr>
        <w:t>Œuvrent</w:t>
      </w:r>
      <w:r w:rsidR="00C70B7D" w:rsidRPr="00C91CB2">
        <w:rPr>
          <w:rFonts w:ascii="Luciole" w:hAnsi="Luciole" w:cstheme="minorHAnsi"/>
          <w:bCs/>
        </w:rPr>
        <w:t xml:space="preserve"> pour faire du handicap un atout </w:t>
      </w:r>
      <w:r w:rsidRPr="00C91CB2">
        <w:rPr>
          <w:rFonts w:ascii="Luciole" w:hAnsi="Luciole" w:cstheme="minorHAnsi"/>
          <w:bCs/>
        </w:rPr>
        <w:t>sur notre</w:t>
      </w:r>
      <w:r w:rsidR="00C70B7D" w:rsidRPr="00C91CB2">
        <w:rPr>
          <w:rFonts w:ascii="Luciole" w:hAnsi="Luciole" w:cstheme="minorHAnsi"/>
          <w:bCs/>
        </w:rPr>
        <w:t xml:space="preserve"> territoire</w:t>
      </w:r>
    </w:p>
    <w:p w14:paraId="59B5D1BA" w14:textId="5B0830D3" w:rsidR="00E9759C" w:rsidRPr="00AF2BC4" w:rsidRDefault="00E9759C" w:rsidP="00513335">
      <w:pPr>
        <w:pStyle w:val="xmsonormal"/>
        <w:jc w:val="both"/>
        <w:rPr>
          <w:rFonts w:ascii="Luciole" w:hAnsi="Luciole" w:cstheme="minorHAnsi"/>
          <w:bCs/>
        </w:rPr>
      </w:pPr>
    </w:p>
    <w:p w14:paraId="6445EA5D" w14:textId="563874FA" w:rsidR="00886A2D" w:rsidRDefault="00886A2D" w:rsidP="00513335">
      <w:pPr>
        <w:pStyle w:val="xmsonormal"/>
        <w:jc w:val="both"/>
        <w:rPr>
          <w:rFonts w:ascii="Luciole" w:hAnsi="Luciole" w:cstheme="minorHAnsi"/>
          <w:bCs/>
        </w:rPr>
      </w:pPr>
      <w:r w:rsidRPr="00AF2BC4">
        <w:rPr>
          <w:rFonts w:ascii="Luciole" w:hAnsi="Luciole" w:cstheme="minorHAnsi"/>
          <w:bCs/>
        </w:rPr>
        <w:t>Cet évènement</w:t>
      </w:r>
      <w:r w:rsidR="005376C6">
        <w:rPr>
          <w:rFonts w:ascii="Luciole" w:hAnsi="Luciole" w:cstheme="minorHAnsi"/>
          <w:bCs/>
        </w:rPr>
        <w:t>,</w:t>
      </w:r>
      <w:r w:rsidRPr="00AF2BC4">
        <w:rPr>
          <w:rFonts w:ascii="Luciole" w:hAnsi="Luciole" w:cstheme="minorHAnsi"/>
          <w:bCs/>
        </w:rPr>
        <w:t xml:space="preserve"> que nous souhaitons d’envergure sur le territoire, prendra vie grâce à la mobilisation de l’</w:t>
      </w:r>
      <w:r w:rsidR="005376C6" w:rsidRPr="00AF2BC4">
        <w:rPr>
          <w:rFonts w:ascii="Luciole" w:hAnsi="Luciole" w:cstheme="minorHAnsi"/>
          <w:bCs/>
        </w:rPr>
        <w:t>écosystème</w:t>
      </w:r>
      <w:r w:rsidRPr="00AF2BC4">
        <w:rPr>
          <w:rFonts w:ascii="Luciole" w:hAnsi="Luciole" w:cstheme="minorHAnsi"/>
          <w:bCs/>
        </w:rPr>
        <w:t xml:space="preserve"> </w:t>
      </w:r>
      <w:r w:rsidR="005376C6">
        <w:rPr>
          <w:rFonts w:ascii="Luciole" w:hAnsi="Luciole" w:cstheme="minorHAnsi"/>
          <w:bCs/>
        </w:rPr>
        <w:t>Handicap Innovation Territoire, d</w:t>
      </w:r>
      <w:r w:rsidR="005376C6" w:rsidRPr="005376C6">
        <w:rPr>
          <w:rFonts w:ascii="Luciole" w:hAnsi="Luciole" w:cstheme="minorHAnsi"/>
          <w:bCs/>
        </w:rPr>
        <w:t>es associations</w:t>
      </w:r>
      <w:r w:rsidR="00524855">
        <w:rPr>
          <w:rFonts w:ascii="Luciole" w:hAnsi="Luciole" w:cstheme="minorHAnsi"/>
          <w:bCs/>
        </w:rPr>
        <w:t xml:space="preserve">, </w:t>
      </w:r>
      <w:r w:rsidR="005376C6" w:rsidRPr="005376C6">
        <w:rPr>
          <w:rFonts w:ascii="Luciole" w:hAnsi="Luciole" w:cstheme="minorHAnsi"/>
          <w:bCs/>
        </w:rPr>
        <w:t>d</w:t>
      </w:r>
      <w:r w:rsidR="00524855">
        <w:rPr>
          <w:rFonts w:ascii="Luciole" w:hAnsi="Luciole" w:cstheme="minorHAnsi"/>
          <w:bCs/>
        </w:rPr>
        <w:t>es acteurs</w:t>
      </w:r>
      <w:r w:rsidR="005376C6" w:rsidRPr="005376C6">
        <w:rPr>
          <w:rFonts w:ascii="Luciole" w:hAnsi="Luciole" w:cstheme="minorHAnsi"/>
          <w:bCs/>
        </w:rPr>
        <w:t xml:space="preserve"> privés et </w:t>
      </w:r>
      <w:r w:rsidR="00524855">
        <w:rPr>
          <w:rFonts w:ascii="Luciole" w:hAnsi="Luciole" w:cstheme="minorHAnsi"/>
          <w:bCs/>
        </w:rPr>
        <w:t xml:space="preserve">des </w:t>
      </w:r>
      <w:r w:rsidR="005376C6" w:rsidRPr="005376C6">
        <w:rPr>
          <w:rFonts w:ascii="Luciole" w:hAnsi="Luciole" w:cstheme="minorHAnsi"/>
          <w:bCs/>
        </w:rPr>
        <w:t>institutionnels</w:t>
      </w:r>
      <w:r w:rsidRPr="00AF2BC4">
        <w:rPr>
          <w:rFonts w:ascii="Luciole" w:hAnsi="Luciole" w:cstheme="minorHAnsi"/>
          <w:bCs/>
        </w:rPr>
        <w:t xml:space="preserve">. </w:t>
      </w:r>
    </w:p>
    <w:p w14:paraId="4EEC7ED9" w14:textId="77777777" w:rsidR="00C91CB2" w:rsidRPr="00AF2BC4" w:rsidRDefault="00C91CB2" w:rsidP="00513335">
      <w:pPr>
        <w:pStyle w:val="xmsonormal"/>
        <w:jc w:val="both"/>
        <w:rPr>
          <w:rFonts w:ascii="Luciole" w:hAnsi="Luciole" w:cstheme="minorHAnsi"/>
          <w:bCs/>
        </w:rPr>
      </w:pPr>
    </w:p>
    <w:p w14:paraId="41D89604" w14:textId="77777777" w:rsidR="00886A2D" w:rsidRPr="00E9759C" w:rsidRDefault="00886A2D" w:rsidP="00513335">
      <w:pPr>
        <w:pStyle w:val="xmsonormal"/>
        <w:jc w:val="both"/>
        <w:rPr>
          <w:rFonts w:ascii="Luciole" w:hAnsi="Luciole" w:cstheme="minorHAnsi"/>
          <w:bCs/>
          <w:sz w:val="20"/>
          <w:szCs w:val="20"/>
        </w:rPr>
      </w:pPr>
    </w:p>
    <w:p w14:paraId="767B2A90" w14:textId="23E6BEA1" w:rsidR="00C03577" w:rsidRPr="007B7FAC" w:rsidRDefault="00C03577" w:rsidP="003116B4">
      <w:pPr>
        <w:pStyle w:val="Titre1"/>
      </w:pPr>
      <w:bookmarkStart w:id="3" w:name="_Toc226712701"/>
      <w:r w:rsidRPr="007B7FAC">
        <w:t>Informations pratiques</w:t>
      </w:r>
      <w:bookmarkEnd w:id="3"/>
    </w:p>
    <w:p w14:paraId="11B60AC0" w14:textId="4280549D" w:rsidR="00C03577" w:rsidRPr="00AF2BC4" w:rsidRDefault="00C03577" w:rsidP="00513335">
      <w:pPr>
        <w:jc w:val="both"/>
        <w:rPr>
          <w:rFonts w:ascii="Luciole" w:hAnsi="Luciole"/>
        </w:rPr>
      </w:pPr>
      <w:r w:rsidRPr="00AF2BC4">
        <w:rPr>
          <w:rFonts w:ascii="Luciole" w:hAnsi="Luciole"/>
          <w:u w:val="single"/>
        </w:rPr>
        <w:t>Dates</w:t>
      </w:r>
      <w:r w:rsidRPr="00AF2BC4">
        <w:rPr>
          <w:rFonts w:ascii="Calibri" w:hAnsi="Calibri" w:cs="Calibri"/>
        </w:rPr>
        <w:t> </w:t>
      </w:r>
      <w:r w:rsidRPr="00AF2BC4">
        <w:rPr>
          <w:rFonts w:ascii="Luciole" w:hAnsi="Luciole"/>
        </w:rPr>
        <w:t>: vendredi 20 et samedi 21 novembre 2026</w:t>
      </w:r>
    </w:p>
    <w:p w14:paraId="36AC2D32" w14:textId="20ECDEFB" w:rsidR="00C03577" w:rsidRPr="00AF2BC4" w:rsidRDefault="00C03577" w:rsidP="00513335">
      <w:pPr>
        <w:jc w:val="both"/>
        <w:rPr>
          <w:rFonts w:ascii="Luciole" w:hAnsi="Luciole"/>
          <w:color w:val="FF0000"/>
        </w:rPr>
      </w:pPr>
      <w:r w:rsidRPr="00AF2BC4">
        <w:rPr>
          <w:rFonts w:ascii="Luciole" w:hAnsi="Luciole"/>
          <w:u w:val="single"/>
        </w:rPr>
        <w:lastRenderedPageBreak/>
        <w:t>Horaires d’ouverture au public</w:t>
      </w:r>
      <w:r w:rsidRPr="00AF2BC4">
        <w:rPr>
          <w:rFonts w:ascii="Calibri" w:hAnsi="Calibri" w:cs="Calibri"/>
        </w:rPr>
        <w:t> </w:t>
      </w:r>
      <w:r w:rsidRPr="00AF2BC4">
        <w:rPr>
          <w:rFonts w:ascii="Luciole" w:hAnsi="Luciole"/>
        </w:rPr>
        <w:t xml:space="preserve">: </w:t>
      </w:r>
      <w:r w:rsidRPr="007B7FAC">
        <w:rPr>
          <w:rFonts w:ascii="Luciole" w:hAnsi="Luciole"/>
        </w:rPr>
        <w:t>9h30 – 17h30</w:t>
      </w:r>
    </w:p>
    <w:p w14:paraId="3A32F7EF" w14:textId="74026B00" w:rsidR="00E9759C" w:rsidRPr="00AF2BC4" w:rsidRDefault="00E9759C" w:rsidP="00513335">
      <w:pPr>
        <w:jc w:val="both"/>
        <w:rPr>
          <w:rFonts w:ascii="Luciole" w:hAnsi="Luciole"/>
        </w:rPr>
      </w:pPr>
      <w:r w:rsidRPr="00AF2BC4">
        <w:rPr>
          <w:rFonts w:ascii="Luciole" w:hAnsi="Luciole"/>
          <w:u w:val="single"/>
        </w:rPr>
        <w:t>Lieu</w:t>
      </w:r>
      <w:r w:rsidRPr="00AF2BC4">
        <w:rPr>
          <w:rFonts w:ascii="Calibri" w:hAnsi="Calibri" w:cs="Calibri"/>
        </w:rPr>
        <w:t> </w:t>
      </w:r>
      <w:r w:rsidRPr="00AF2BC4">
        <w:rPr>
          <w:rFonts w:ascii="Luciole" w:hAnsi="Luciole"/>
        </w:rPr>
        <w:t xml:space="preserve">: Parc des Expositions Lorient Bretagne Sud, 286 Rue Rouget de </w:t>
      </w:r>
      <w:proofErr w:type="spellStart"/>
      <w:r w:rsidRPr="00AF2BC4">
        <w:rPr>
          <w:rFonts w:ascii="Luciole" w:hAnsi="Luciole"/>
        </w:rPr>
        <w:t>Lisle</w:t>
      </w:r>
      <w:proofErr w:type="spellEnd"/>
      <w:r w:rsidRPr="00AF2BC4">
        <w:rPr>
          <w:rFonts w:ascii="Luciole" w:hAnsi="Luciole"/>
        </w:rPr>
        <w:t>, 56600 LANESTER</w:t>
      </w:r>
    </w:p>
    <w:p w14:paraId="11D4F281" w14:textId="1F7BAC2F" w:rsidR="00CC3712" w:rsidRPr="00AF2BC4" w:rsidRDefault="00CC3712" w:rsidP="00513335">
      <w:pPr>
        <w:spacing w:before="120" w:after="0" w:line="240" w:lineRule="auto"/>
        <w:jc w:val="both"/>
        <w:textAlignment w:val="center"/>
        <w:rPr>
          <w:rFonts w:ascii="Luciole" w:hAnsi="Luciole" w:cstheme="minorHAnsi"/>
          <w:bCs/>
        </w:rPr>
      </w:pPr>
      <w:r w:rsidRPr="00AF2BC4">
        <w:rPr>
          <w:rFonts w:ascii="Luciole" w:hAnsi="Luciole" w:cstheme="minorHAnsi"/>
          <w:u w:val="single"/>
        </w:rPr>
        <w:t>Tarification</w:t>
      </w:r>
      <w:r w:rsidRPr="00AF2BC4">
        <w:rPr>
          <w:rFonts w:ascii="Luciole" w:hAnsi="Luciole" w:cstheme="minorHAnsi"/>
        </w:rPr>
        <w:t xml:space="preserve"> : </w:t>
      </w:r>
      <w:r w:rsidR="00395851">
        <w:rPr>
          <w:rFonts w:ascii="Luciole" w:hAnsi="Luciole" w:cstheme="minorHAnsi"/>
        </w:rPr>
        <w:t>l</w:t>
      </w:r>
      <w:r w:rsidRPr="00AF2BC4">
        <w:rPr>
          <w:rFonts w:ascii="Luciole" w:hAnsi="Luciole" w:cstheme="minorHAnsi"/>
        </w:rPr>
        <w:t>a</w:t>
      </w:r>
      <w:r w:rsidRPr="00AF2BC4">
        <w:rPr>
          <w:rFonts w:ascii="Luciole" w:hAnsi="Luciole" w:cstheme="minorHAnsi"/>
          <w:bCs/>
        </w:rPr>
        <w:t xml:space="preserve"> participation à l’événement en tant qu’exposant ou visiteur est gratuite. </w:t>
      </w:r>
      <w:r w:rsidR="00AF2BC4" w:rsidRPr="00AF2BC4">
        <w:rPr>
          <w:rFonts w:ascii="Luciole" w:hAnsi="Luciole" w:cstheme="minorHAnsi"/>
          <w:bCs/>
        </w:rPr>
        <w:t xml:space="preserve">Lorient Agglomération, dans le cadre du projet HIT, finance l’intégralité de cet évènement majeur pour mettre en valeur la dynamique du territoire. </w:t>
      </w:r>
    </w:p>
    <w:p w14:paraId="1BCFE6C6" w14:textId="77777777" w:rsidR="00CC3712" w:rsidRPr="00E9759C" w:rsidRDefault="00CC3712" w:rsidP="00513335">
      <w:pPr>
        <w:jc w:val="both"/>
        <w:rPr>
          <w:rFonts w:ascii="Luciole" w:hAnsi="Luciole"/>
        </w:rPr>
      </w:pPr>
    </w:p>
    <w:p w14:paraId="278147FD" w14:textId="523FB8DA" w:rsidR="00C03577" w:rsidRPr="007B7FAC" w:rsidRDefault="003116B4" w:rsidP="003116B4">
      <w:pPr>
        <w:pStyle w:val="Titre1"/>
      </w:pPr>
      <w:bookmarkStart w:id="4" w:name="_Toc226712702"/>
      <w:r>
        <w:t>Formats de p</w:t>
      </w:r>
      <w:r w:rsidR="00C03577" w:rsidRPr="007B7FAC">
        <w:t>articipation</w:t>
      </w:r>
      <w:bookmarkEnd w:id="4"/>
    </w:p>
    <w:p w14:paraId="563DEEDF" w14:textId="2CFAE11F" w:rsidR="00B86A53" w:rsidRDefault="00524855" w:rsidP="00513335">
      <w:pPr>
        <w:jc w:val="both"/>
        <w:rPr>
          <w:rFonts w:ascii="Luciole" w:hAnsi="Luciole"/>
        </w:rPr>
      </w:pPr>
      <w:r>
        <w:rPr>
          <w:rFonts w:ascii="Luciole" w:hAnsi="Luciole"/>
        </w:rPr>
        <w:t>Au sein du Forum</w:t>
      </w:r>
      <w:r w:rsidR="00395851">
        <w:rPr>
          <w:rFonts w:ascii="Luciole" w:hAnsi="Luciole"/>
        </w:rPr>
        <w:t>,</w:t>
      </w:r>
      <w:r>
        <w:rPr>
          <w:rFonts w:ascii="Luciole" w:hAnsi="Luciole"/>
        </w:rPr>
        <w:t xml:space="preserve"> vous pourrez mettre en lumière votre structure et votre activité à travers plusieurs formats</w:t>
      </w:r>
      <w:r>
        <w:rPr>
          <w:rFonts w:ascii="Calibri" w:hAnsi="Calibri" w:cs="Calibri"/>
        </w:rPr>
        <w:t> </w:t>
      </w:r>
      <w:r>
        <w:rPr>
          <w:rFonts w:ascii="Luciole" w:hAnsi="Luciole"/>
        </w:rPr>
        <w:t xml:space="preserve">: </w:t>
      </w:r>
    </w:p>
    <w:p w14:paraId="5E959490" w14:textId="73D1E76A" w:rsidR="00524855" w:rsidRDefault="00524855" w:rsidP="00513335">
      <w:pPr>
        <w:pStyle w:val="Paragraphedeliste"/>
        <w:numPr>
          <w:ilvl w:val="0"/>
          <w:numId w:val="8"/>
        </w:numPr>
        <w:jc w:val="both"/>
        <w:rPr>
          <w:rFonts w:ascii="Luciole" w:hAnsi="Luciole"/>
        </w:rPr>
      </w:pPr>
      <w:r>
        <w:rPr>
          <w:rFonts w:ascii="Luciole" w:hAnsi="Luciole"/>
        </w:rPr>
        <w:t>Le village d’exposants</w:t>
      </w:r>
    </w:p>
    <w:p w14:paraId="6358A2F3" w14:textId="1405E7DE" w:rsidR="00524855" w:rsidRDefault="00524855" w:rsidP="00513335">
      <w:pPr>
        <w:pStyle w:val="Paragraphedeliste"/>
        <w:numPr>
          <w:ilvl w:val="0"/>
          <w:numId w:val="8"/>
        </w:numPr>
        <w:jc w:val="both"/>
        <w:rPr>
          <w:rFonts w:ascii="Luciole" w:hAnsi="Luciole"/>
        </w:rPr>
      </w:pPr>
      <w:r>
        <w:rPr>
          <w:rFonts w:ascii="Luciole" w:hAnsi="Luciole"/>
        </w:rPr>
        <w:t>Les ateliers participatifs</w:t>
      </w:r>
    </w:p>
    <w:p w14:paraId="419CDA95" w14:textId="772930A6" w:rsidR="00513335" w:rsidRDefault="00513335" w:rsidP="00513335">
      <w:pPr>
        <w:pStyle w:val="Paragraphedeliste"/>
        <w:numPr>
          <w:ilvl w:val="0"/>
          <w:numId w:val="8"/>
        </w:numPr>
        <w:jc w:val="both"/>
        <w:rPr>
          <w:rFonts w:ascii="Luciole" w:hAnsi="Luciole"/>
        </w:rPr>
      </w:pPr>
      <w:r>
        <w:rPr>
          <w:rFonts w:ascii="Luciole" w:hAnsi="Luciole"/>
        </w:rPr>
        <w:t xml:space="preserve">Les </w:t>
      </w:r>
      <w:r w:rsidR="00A55E41">
        <w:rPr>
          <w:rFonts w:ascii="Luciole" w:hAnsi="Luciole"/>
        </w:rPr>
        <w:t>démonstrations</w:t>
      </w:r>
    </w:p>
    <w:p w14:paraId="60097F95" w14:textId="61692FEC" w:rsidR="00513335" w:rsidRDefault="00513335" w:rsidP="00513335">
      <w:pPr>
        <w:pStyle w:val="Paragraphedeliste"/>
        <w:numPr>
          <w:ilvl w:val="0"/>
          <w:numId w:val="8"/>
        </w:numPr>
        <w:jc w:val="both"/>
        <w:rPr>
          <w:rFonts w:ascii="Luciole" w:hAnsi="Luciole"/>
        </w:rPr>
      </w:pPr>
      <w:r>
        <w:rPr>
          <w:rFonts w:ascii="Luciole" w:hAnsi="Luciole"/>
        </w:rPr>
        <w:t>Les agoras</w:t>
      </w:r>
    </w:p>
    <w:p w14:paraId="22124A74" w14:textId="50892F24" w:rsidR="00524855" w:rsidRPr="00524855" w:rsidRDefault="00524855" w:rsidP="00513335">
      <w:pPr>
        <w:pStyle w:val="Paragraphedeliste"/>
        <w:numPr>
          <w:ilvl w:val="0"/>
          <w:numId w:val="8"/>
        </w:numPr>
        <w:jc w:val="both"/>
        <w:rPr>
          <w:rFonts w:ascii="Luciole" w:hAnsi="Luciole"/>
        </w:rPr>
      </w:pPr>
      <w:r>
        <w:rPr>
          <w:rFonts w:ascii="Luciole" w:hAnsi="Luciole"/>
        </w:rPr>
        <w:t>Les tables rondes et conférences</w:t>
      </w:r>
    </w:p>
    <w:p w14:paraId="3144C9C9" w14:textId="710EA2ED" w:rsidR="00EB3EF7" w:rsidRPr="00886A2D" w:rsidRDefault="00524855" w:rsidP="00513335">
      <w:pPr>
        <w:jc w:val="both"/>
        <w:rPr>
          <w:rFonts w:ascii="Luciole" w:hAnsi="Luciole"/>
          <w:b/>
          <w:bCs/>
        </w:rPr>
      </w:pPr>
      <w:r>
        <w:rPr>
          <w:rFonts w:ascii="Luciole" w:hAnsi="Luciole"/>
          <w:b/>
          <w:bCs/>
        </w:rPr>
        <w:t>Le v</w:t>
      </w:r>
      <w:r w:rsidR="00EB3EF7" w:rsidRPr="00886A2D">
        <w:rPr>
          <w:rFonts w:ascii="Luciole" w:hAnsi="Luciole"/>
          <w:b/>
          <w:bCs/>
        </w:rPr>
        <w:t>illage d’exposants</w:t>
      </w:r>
    </w:p>
    <w:p w14:paraId="00A15153" w14:textId="725B53B8" w:rsidR="00324558" w:rsidRPr="00A55E41" w:rsidRDefault="00324558" w:rsidP="00513335">
      <w:pPr>
        <w:jc w:val="both"/>
        <w:rPr>
          <w:rFonts w:ascii="Luciole" w:hAnsi="Luciole"/>
        </w:rPr>
      </w:pPr>
      <w:r w:rsidRPr="00A55E41">
        <w:rPr>
          <w:rFonts w:ascii="Luciole" w:hAnsi="Luciole"/>
        </w:rPr>
        <w:t>Le Village d’exposant</w:t>
      </w:r>
      <w:r w:rsidR="00A55E41" w:rsidRPr="00A55E41">
        <w:rPr>
          <w:rFonts w:ascii="Luciole" w:hAnsi="Luciole"/>
        </w:rPr>
        <w:t>s</w:t>
      </w:r>
      <w:r w:rsidRPr="00A55E41">
        <w:rPr>
          <w:rFonts w:ascii="Luciole" w:hAnsi="Luciole"/>
        </w:rPr>
        <w:t xml:space="preserve"> permettra de mettre en lumière les différents acteurs qui agissent en faveur du handicap et de l’inclusion. </w:t>
      </w:r>
      <w:r w:rsidR="00A55E41" w:rsidRPr="00A55E41">
        <w:rPr>
          <w:rFonts w:ascii="Luciole" w:hAnsi="Luciole"/>
        </w:rPr>
        <w:t>Chaque exposant bénéficiera d’un stand afin de présenter</w:t>
      </w:r>
      <w:r w:rsidRPr="00A55E41">
        <w:rPr>
          <w:rFonts w:ascii="Luciole" w:hAnsi="Luciole"/>
        </w:rPr>
        <w:t xml:space="preserve"> </w:t>
      </w:r>
      <w:r w:rsidR="00A55E41" w:rsidRPr="00A55E41">
        <w:rPr>
          <w:rFonts w:ascii="Luciole" w:hAnsi="Luciole"/>
        </w:rPr>
        <w:t>sa</w:t>
      </w:r>
      <w:r w:rsidRPr="00A55E41">
        <w:rPr>
          <w:rFonts w:ascii="Luciole" w:hAnsi="Luciole"/>
        </w:rPr>
        <w:t xml:space="preserve"> structure et ses actions. </w:t>
      </w:r>
    </w:p>
    <w:p w14:paraId="3F163D45" w14:textId="2048DF51" w:rsidR="005376C6" w:rsidRPr="006D4210" w:rsidRDefault="005376C6" w:rsidP="00513335">
      <w:pPr>
        <w:jc w:val="both"/>
        <w:rPr>
          <w:rFonts w:ascii="Luciole" w:hAnsi="Luciole"/>
        </w:rPr>
      </w:pPr>
      <w:r w:rsidRPr="006D4210">
        <w:rPr>
          <w:rFonts w:ascii="Luciole" w:hAnsi="Luciole"/>
        </w:rPr>
        <w:t>Les exposants seront regroupés par thématiques</w:t>
      </w:r>
      <w:r w:rsidR="006D4210" w:rsidRPr="006D4210">
        <w:rPr>
          <w:rFonts w:ascii="Calibri" w:hAnsi="Calibri" w:cs="Calibri"/>
        </w:rPr>
        <w:t> </w:t>
      </w:r>
      <w:r w:rsidR="006D4210" w:rsidRPr="006D4210">
        <w:rPr>
          <w:rFonts w:ascii="Luciole" w:hAnsi="Luciole"/>
        </w:rPr>
        <w:t>: Loisirs &amp; culture / Sport / Santé &amp; bien-être / Habitat / Mobilités / Emploi et formation / Services &amp; accompagnement / IA et numérique / Enfance / Autre</w:t>
      </w:r>
      <w:r w:rsidR="00A55E41">
        <w:rPr>
          <w:rFonts w:ascii="Luciole" w:hAnsi="Luciole"/>
        </w:rPr>
        <w:t>.</w:t>
      </w:r>
    </w:p>
    <w:p w14:paraId="67BDCE51" w14:textId="226262D1" w:rsidR="00E9759C" w:rsidRPr="00E9759C" w:rsidRDefault="00EB3EF7" w:rsidP="00513335">
      <w:pPr>
        <w:jc w:val="both"/>
        <w:rPr>
          <w:rFonts w:ascii="Luciole" w:hAnsi="Luciole"/>
        </w:rPr>
      </w:pPr>
      <w:r w:rsidRPr="00324558">
        <w:rPr>
          <w:rFonts w:ascii="Luciole" w:hAnsi="Luciole"/>
          <w:u w:val="single"/>
        </w:rPr>
        <w:t>Équipement et matériel</w:t>
      </w:r>
      <w:r w:rsidRPr="00EB3EF7">
        <w:rPr>
          <w:rFonts w:ascii="Luciole" w:hAnsi="Luciole"/>
        </w:rPr>
        <w:t xml:space="preserve"> :</w:t>
      </w:r>
      <w:r w:rsidR="00324558">
        <w:rPr>
          <w:rFonts w:ascii="Luciole" w:hAnsi="Luciole"/>
        </w:rPr>
        <w:t xml:space="preserve"> Chaque stand mesure </w:t>
      </w:r>
      <w:r w:rsidR="006D4210">
        <w:rPr>
          <w:rFonts w:ascii="Luciole" w:hAnsi="Luciole"/>
        </w:rPr>
        <w:t>9</w:t>
      </w:r>
      <w:r w:rsidR="00324558">
        <w:rPr>
          <w:rFonts w:ascii="Luciole" w:hAnsi="Luciole"/>
        </w:rPr>
        <w:t xml:space="preserve">m². </w:t>
      </w:r>
      <w:r w:rsidRPr="00EB3EF7">
        <w:rPr>
          <w:rFonts w:ascii="Luciole" w:hAnsi="Luciole"/>
        </w:rPr>
        <w:t xml:space="preserve"> Une connexion Wi-Fi est disponible à l’intérieur du parc des expositions. Les stands seront séparés par des cloisons pleines sur lesquelles vous pourrez fixer vo</w:t>
      </w:r>
      <w:r>
        <w:rPr>
          <w:rFonts w:ascii="Luciole" w:hAnsi="Luciole"/>
        </w:rPr>
        <w:t xml:space="preserve">s supports de </w:t>
      </w:r>
      <w:r w:rsidRPr="00EB3EF7">
        <w:rPr>
          <w:rFonts w:ascii="Luciole" w:hAnsi="Luciole"/>
        </w:rPr>
        <w:t>communication. Vous</w:t>
      </w:r>
      <w:r>
        <w:rPr>
          <w:rFonts w:ascii="Luciole" w:hAnsi="Luciole"/>
        </w:rPr>
        <w:t xml:space="preserve"> êtes libre d’a</w:t>
      </w:r>
      <w:r w:rsidRPr="00EB3EF7">
        <w:rPr>
          <w:rFonts w:ascii="Luciole" w:hAnsi="Luciole"/>
        </w:rPr>
        <w:t>pporter le matériel que vous souhaitez dans la limite de l’espace prévu par votre stand</w:t>
      </w:r>
      <w:r w:rsidR="006D4210">
        <w:rPr>
          <w:rFonts w:ascii="Luciole" w:hAnsi="Luciole"/>
        </w:rPr>
        <w:t xml:space="preserve"> (kakémonos, comptoir, matériel…)</w:t>
      </w:r>
      <w:r w:rsidRPr="00EB3EF7">
        <w:rPr>
          <w:rFonts w:ascii="Luciole" w:hAnsi="Luciole"/>
        </w:rPr>
        <w:t xml:space="preserve">. </w:t>
      </w:r>
      <w:r w:rsidR="006D4210">
        <w:rPr>
          <w:rFonts w:ascii="Luciole" w:hAnsi="Luciole"/>
        </w:rPr>
        <w:t>Toutefois, pour des raisons de sécurité, r</w:t>
      </w:r>
      <w:r w:rsidRPr="00EB3EF7">
        <w:rPr>
          <w:rFonts w:ascii="Luciole" w:hAnsi="Luciole"/>
        </w:rPr>
        <w:t xml:space="preserve">ien ne devra entraver </w:t>
      </w:r>
      <w:r w:rsidR="006D4210">
        <w:rPr>
          <w:rFonts w:ascii="Luciole" w:hAnsi="Luciole"/>
        </w:rPr>
        <w:t>la circulation</w:t>
      </w:r>
      <w:r w:rsidRPr="00EB3EF7">
        <w:rPr>
          <w:rFonts w:ascii="Luciole" w:hAnsi="Luciole"/>
        </w:rPr>
        <w:t xml:space="preserve"> dans les allées. </w:t>
      </w:r>
      <w:r w:rsidR="00A55E41">
        <w:rPr>
          <w:rFonts w:ascii="Luciole" w:hAnsi="Luciole"/>
        </w:rPr>
        <w:br/>
      </w:r>
      <w:r w:rsidRPr="00EB3EF7">
        <w:rPr>
          <w:rFonts w:ascii="Luciole" w:hAnsi="Luciole"/>
        </w:rPr>
        <w:t xml:space="preserve">Les stands ne seront pas équipés d’écran, </w:t>
      </w:r>
      <w:r w:rsidR="00A55E41">
        <w:rPr>
          <w:rFonts w:ascii="Luciole" w:hAnsi="Luciole"/>
        </w:rPr>
        <w:t>merci de</w:t>
      </w:r>
      <w:r w:rsidR="006D4210">
        <w:rPr>
          <w:rFonts w:ascii="Luciole" w:hAnsi="Luciole"/>
        </w:rPr>
        <w:t xml:space="preserve"> prévoir</w:t>
      </w:r>
      <w:r w:rsidRPr="00EB3EF7">
        <w:rPr>
          <w:rFonts w:ascii="Luciole" w:hAnsi="Luciole"/>
        </w:rPr>
        <w:t xml:space="preserve"> votre propre matériel de diffusion</w:t>
      </w:r>
      <w:r w:rsidR="006D4210">
        <w:rPr>
          <w:rFonts w:ascii="Luciole" w:hAnsi="Luciole"/>
        </w:rPr>
        <w:t>.</w:t>
      </w:r>
    </w:p>
    <w:p w14:paraId="7FFE1338" w14:textId="77777777" w:rsidR="00324558" w:rsidRDefault="00E9759C" w:rsidP="00513335">
      <w:pPr>
        <w:jc w:val="both"/>
        <w:rPr>
          <w:rFonts w:ascii="Luciole" w:hAnsi="Luciole"/>
        </w:rPr>
      </w:pPr>
      <w:r w:rsidRPr="00E9759C">
        <w:rPr>
          <w:rFonts w:ascii="Luciole" w:hAnsi="Luciole"/>
          <w:u w:val="single"/>
        </w:rPr>
        <w:t>Bon à savoir</w:t>
      </w:r>
      <w:r>
        <w:rPr>
          <w:rFonts w:ascii="Calibri" w:hAnsi="Calibri" w:cs="Calibri"/>
        </w:rPr>
        <w:t> </w:t>
      </w:r>
      <w:r>
        <w:rPr>
          <w:rFonts w:ascii="Luciole" w:hAnsi="Luciole"/>
        </w:rPr>
        <w:t xml:space="preserve">: </w:t>
      </w:r>
    </w:p>
    <w:p w14:paraId="2B0070B5" w14:textId="4729BC51" w:rsidR="00E9759C" w:rsidRDefault="00E9759C" w:rsidP="00513335">
      <w:pPr>
        <w:pStyle w:val="Paragraphedeliste"/>
        <w:numPr>
          <w:ilvl w:val="0"/>
          <w:numId w:val="7"/>
        </w:numPr>
        <w:jc w:val="both"/>
        <w:rPr>
          <w:rFonts w:ascii="Luciole" w:hAnsi="Luciole"/>
        </w:rPr>
      </w:pPr>
      <w:r w:rsidRPr="00324558">
        <w:rPr>
          <w:rFonts w:ascii="Luciole" w:hAnsi="Luciole"/>
        </w:rPr>
        <w:lastRenderedPageBreak/>
        <w:t>Afin de proposer un évènement de qualité, nous vous demandons d'être présents sur les deux jours d’évènement</w:t>
      </w:r>
      <w:r w:rsidR="00CB2226" w:rsidRPr="00324558">
        <w:rPr>
          <w:rFonts w:ascii="Luciole" w:hAnsi="Luciole"/>
        </w:rPr>
        <w:t xml:space="preserve"> et de vous relayer pour assure</w:t>
      </w:r>
      <w:r w:rsidR="00324558" w:rsidRPr="00324558">
        <w:rPr>
          <w:rFonts w:ascii="Luciole" w:hAnsi="Luciole"/>
        </w:rPr>
        <w:t>r</w:t>
      </w:r>
      <w:r w:rsidR="00CB2226" w:rsidRPr="00324558">
        <w:rPr>
          <w:rFonts w:ascii="Luciole" w:hAnsi="Luciole"/>
        </w:rPr>
        <w:t xml:space="preserve"> une présence sur la pause déjeuner</w:t>
      </w:r>
      <w:r w:rsidRPr="00324558">
        <w:rPr>
          <w:rFonts w:ascii="Luciole" w:hAnsi="Luciole"/>
        </w:rPr>
        <w:t xml:space="preserve">. </w:t>
      </w:r>
    </w:p>
    <w:p w14:paraId="061FFA90" w14:textId="5985A6D0" w:rsidR="00324558" w:rsidRDefault="00324558" w:rsidP="00513335">
      <w:pPr>
        <w:pStyle w:val="Paragraphedeliste"/>
        <w:numPr>
          <w:ilvl w:val="0"/>
          <w:numId w:val="7"/>
        </w:numPr>
        <w:jc w:val="both"/>
        <w:rPr>
          <w:rFonts w:ascii="Luciole" w:hAnsi="Luciole"/>
        </w:rPr>
      </w:pPr>
      <w:r>
        <w:rPr>
          <w:rFonts w:ascii="Luciole" w:hAnsi="Luciole"/>
        </w:rPr>
        <w:t>En cas de demandes trop nombreuses, nous serons contraints de privilégier les acteurs en lien avec le projet Handicap Innovation Territoire – HIT</w:t>
      </w:r>
      <w:r w:rsidR="00CC3712">
        <w:rPr>
          <w:rFonts w:ascii="Luciole" w:hAnsi="Luciole"/>
        </w:rPr>
        <w:t xml:space="preserve"> et ceux issus du </w:t>
      </w:r>
      <w:r w:rsidR="0087315F">
        <w:rPr>
          <w:rFonts w:ascii="Luciole" w:hAnsi="Luciole"/>
        </w:rPr>
        <w:t>territoire de Lorient Agglomération</w:t>
      </w:r>
      <w:r w:rsidR="00012347">
        <w:rPr>
          <w:rFonts w:ascii="Luciole" w:hAnsi="Luciole"/>
        </w:rPr>
        <w:t>.</w:t>
      </w:r>
    </w:p>
    <w:p w14:paraId="1CE44847" w14:textId="5AA3D094" w:rsidR="00012347" w:rsidRPr="00012347" w:rsidRDefault="00012347" w:rsidP="00012347">
      <w:pPr>
        <w:pStyle w:val="Paragraphedeliste"/>
        <w:numPr>
          <w:ilvl w:val="0"/>
          <w:numId w:val="7"/>
        </w:numPr>
        <w:jc w:val="both"/>
        <w:rPr>
          <w:rFonts w:ascii="Luciole" w:hAnsi="Luciole"/>
        </w:rPr>
      </w:pPr>
      <w:r>
        <w:rPr>
          <w:rFonts w:ascii="Luciole" w:hAnsi="Luciole"/>
        </w:rPr>
        <w:t>D</w:t>
      </w:r>
      <w:r w:rsidRPr="00012347">
        <w:rPr>
          <w:rFonts w:ascii="Luciole" w:hAnsi="Luciole"/>
        </w:rPr>
        <w:t xml:space="preserve">ans le formulaire d’inscription, </w:t>
      </w:r>
      <w:r>
        <w:rPr>
          <w:rFonts w:ascii="Luciole" w:hAnsi="Luciole"/>
        </w:rPr>
        <w:t>il vous sera demandé une description courte et une description longue de votre activité. Vous serez également questionnés sur vos éventuels besoins techniques supplémentaires</w:t>
      </w:r>
      <w:r>
        <w:rPr>
          <w:rFonts w:ascii="Calibri" w:hAnsi="Calibri" w:cs="Calibri"/>
        </w:rPr>
        <w:t xml:space="preserve">. </w:t>
      </w:r>
      <w:r>
        <w:rPr>
          <w:rFonts w:ascii="Luciole" w:hAnsi="Luciole"/>
        </w:rPr>
        <w:t xml:space="preserve"> </w:t>
      </w:r>
    </w:p>
    <w:p w14:paraId="48E17A72" w14:textId="77777777" w:rsidR="00012347" w:rsidRPr="00012347" w:rsidRDefault="00012347" w:rsidP="00012347">
      <w:pPr>
        <w:ind w:left="360"/>
        <w:jc w:val="both"/>
        <w:rPr>
          <w:rFonts w:ascii="Luciole" w:hAnsi="Luciole"/>
        </w:rPr>
      </w:pPr>
    </w:p>
    <w:p w14:paraId="6B036315" w14:textId="1EA2CD34" w:rsidR="00EB3EF7" w:rsidRDefault="00EB3EF7" w:rsidP="00513335">
      <w:pPr>
        <w:jc w:val="both"/>
        <w:rPr>
          <w:rFonts w:ascii="Luciole" w:hAnsi="Luciole"/>
          <w:b/>
          <w:bCs/>
        </w:rPr>
      </w:pPr>
      <w:r w:rsidRPr="00CB2226">
        <w:rPr>
          <w:rFonts w:ascii="Luciole" w:hAnsi="Luciole"/>
          <w:b/>
          <w:bCs/>
        </w:rPr>
        <w:t>Ateliers participatifs</w:t>
      </w:r>
      <w:r w:rsidR="00513335" w:rsidRPr="00A55E41">
        <w:rPr>
          <w:rFonts w:ascii="Calibri" w:hAnsi="Calibri" w:cs="Calibri"/>
          <w:b/>
          <w:bCs/>
        </w:rPr>
        <w:t> </w:t>
      </w:r>
      <w:r w:rsidR="00513335">
        <w:rPr>
          <w:rFonts w:ascii="Luciole" w:hAnsi="Luciole"/>
          <w:b/>
          <w:bCs/>
        </w:rPr>
        <w:t>:</w:t>
      </w:r>
      <w:r w:rsidRPr="00CB2226">
        <w:rPr>
          <w:rFonts w:ascii="Luciole" w:hAnsi="Luciole"/>
          <w:b/>
          <w:bCs/>
        </w:rPr>
        <w:t xml:space="preserve"> </w:t>
      </w:r>
    </w:p>
    <w:p w14:paraId="15DD3CDA" w14:textId="5653C82B" w:rsidR="0087315F" w:rsidRDefault="00324558" w:rsidP="0087315F">
      <w:pPr>
        <w:jc w:val="both"/>
        <w:rPr>
          <w:rFonts w:ascii="Luciole" w:hAnsi="Luciole"/>
        </w:rPr>
      </w:pPr>
      <w:r w:rsidRPr="00324558">
        <w:rPr>
          <w:rFonts w:ascii="Luciole" w:hAnsi="Luciole"/>
        </w:rPr>
        <w:t xml:space="preserve">L'atelier participatif a vocation à proposer un format ludique et interactif en petit comité pour sensibiliser, expérimenter, apprendre, etc. </w:t>
      </w:r>
    </w:p>
    <w:p w14:paraId="6732F58E" w14:textId="3FD687FA" w:rsidR="00A55E41" w:rsidRDefault="00A55E41" w:rsidP="0087315F">
      <w:pPr>
        <w:jc w:val="both"/>
        <w:rPr>
          <w:rFonts w:ascii="Luciole" w:hAnsi="Luciole"/>
        </w:rPr>
      </w:pPr>
      <w:r>
        <w:rPr>
          <w:rFonts w:ascii="Luciole" w:hAnsi="Luciole"/>
        </w:rPr>
        <w:t>Vous êtes libre de nous soumettre vos idées d’ateliers (ex</w:t>
      </w:r>
      <w:r>
        <w:rPr>
          <w:rFonts w:ascii="Calibri" w:hAnsi="Calibri" w:cs="Calibri"/>
        </w:rPr>
        <w:t> </w:t>
      </w:r>
      <w:r>
        <w:rPr>
          <w:rFonts w:ascii="Luciole" w:hAnsi="Luciole"/>
        </w:rPr>
        <w:t xml:space="preserve">: fresque du handicap, atelier dessin inclusif, etc.). </w:t>
      </w:r>
    </w:p>
    <w:p w14:paraId="712C6790" w14:textId="120C92ED" w:rsidR="0087315F" w:rsidRDefault="0087315F" w:rsidP="00513335">
      <w:pPr>
        <w:jc w:val="both"/>
        <w:rPr>
          <w:rFonts w:ascii="Luciole" w:hAnsi="Luciole"/>
        </w:rPr>
      </w:pPr>
      <w:r w:rsidRPr="0087315F">
        <w:rPr>
          <w:rFonts w:ascii="Luciole" w:hAnsi="Luciole"/>
          <w:u w:val="single"/>
        </w:rPr>
        <w:t>Durée</w:t>
      </w:r>
      <w:r>
        <w:rPr>
          <w:rFonts w:ascii="Calibri" w:hAnsi="Calibri" w:cs="Calibri"/>
        </w:rPr>
        <w:t> </w:t>
      </w:r>
      <w:r>
        <w:rPr>
          <w:rFonts w:ascii="Luciole" w:hAnsi="Luciole"/>
        </w:rPr>
        <w:t>: environ 1h</w:t>
      </w:r>
    </w:p>
    <w:p w14:paraId="7863376C" w14:textId="2F9B2B51" w:rsidR="0087315F" w:rsidRDefault="0087315F" w:rsidP="00513335">
      <w:pPr>
        <w:jc w:val="both"/>
        <w:rPr>
          <w:rFonts w:ascii="Luciole" w:hAnsi="Luciole"/>
        </w:rPr>
      </w:pPr>
      <w:r w:rsidRPr="0087315F">
        <w:rPr>
          <w:rFonts w:ascii="Luciole" w:hAnsi="Luciole"/>
          <w:u w:val="single"/>
        </w:rPr>
        <w:t>Jauge de participants</w:t>
      </w:r>
      <w:r>
        <w:rPr>
          <w:rFonts w:ascii="Calibri" w:hAnsi="Calibri" w:cs="Calibri"/>
        </w:rPr>
        <w:t> </w:t>
      </w:r>
      <w:r>
        <w:rPr>
          <w:rFonts w:ascii="Luciole" w:hAnsi="Luciole"/>
        </w:rPr>
        <w:t>: 15 participants maximum</w:t>
      </w:r>
    </w:p>
    <w:p w14:paraId="4B116D31" w14:textId="152781E1" w:rsidR="000F479F" w:rsidRDefault="0087315F" w:rsidP="0087315F">
      <w:pPr>
        <w:jc w:val="both"/>
        <w:rPr>
          <w:rFonts w:ascii="Luciole" w:hAnsi="Luciole"/>
        </w:rPr>
      </w:pPr>
      <w:r w:rsidRPr="0087315F">
        <w:rPr>
          <w:rFonts w:ascii="Luciole" w:hAnsi="Luciole"/>
          <w:u w:val="single"/>
        </w:rPr>
        <w:t>Lieu</w:t>
      </w:r>
      <w:r>
        <w:rPr>
          <w:rFonts w:ascii="Calibri" w:hAnsi="Calibri" w:cs="Calibri"/>
        </w:rPr>
        <w:t> </w:t>
      </w:r>
      <w:r>
        <w:rPr>
          <w:rFonts w:ascii="Luciole" w:hAnsi="Luciole"/>
        </w:rPr>
        <w:t>: les ateliers participatifs</w:t>
      </w:r>
      <w:r w:rsidRPr="00324558">
        <w:rPr>
          <w:rFonts w:ascii="Luciole" w:hAnsi="Luciole"/>
        </w:rPr>
        <w:t xml:space="preserve"> peu</w:t>
      </w:r>
      <w:r>
        <w:rPr>
          <w:rFonts w:ascii="Luciole" w:hAnsi="Luciole"/>
        </w:rPr>
        <w:t>vent</w:t>
      </w:r>
      <w:r w:rsidRPr="00324558">
        <w:rPr>
          <w:rFonts w:ascii="Luciole" w:hAnsi="Luciole"/>
        </w:rPr>
        <w:t xml:space="preserve"> avoir lieu sur votre stand ou sur un espace dédié aux ateliers.</w:t>
      </w:r>
      <w:r w:rsidR="000F479F">
        <w:rPr>
          <w:rFonts w:ascii="Luciole" w:hAnsi="Luciole"/>
        </w:rPr>
        <w:t xml:space="preserve"> </w:t>
      </w:r>
    </w:p>
    <w:p w14:paraId="7F5CA821" w14:textId="2B1E4384" w:rsidR="000F479F" w:rsidRDefault="000F479F" w:rsidP="000F479F">
      <w:pPr>
        <w:jc w:val="both"/>
        <w:rPr>
          <w:rFonts w:ascii="Luciole" w:hAnsi="Luciole"/>
        </w:rPr>
      </w:pPr>
      <w:r w:rsidRPr="00E9759C">
        <w:rPr>
          <w:rFonts w:ascii="Luciole" w:hAnsi="Luciole"/>
          <w:u w:val="single"/>
        </w:rPr>
        <w:t>Bon à savoir</w:t>
      </w:r>
      <w:r>
        <w:rPr>
          <w:rFonts w:ascii="Calibri" w:hAnsi="Calibri" w:cs="Calibri"/>
        </w:rPr>
        <w:t> </w:t>
      </w:r>
      <w:r>
        <w:rPr>
          <w:rFonts w:ascii="Luciole" w:hAnsi="Luciole"/>
        </w:rPr>
        <w:t xml:space="preserve">: dans le formulaire d’inscription, vous </w:t>
      </w:r>
      <w:r w:rsidR="00753520">
        <w:rPr>
          <w:rFonts w:ascii="Luciole" w:hAnsi="Luciole"/>
        </w:rPr>
        <w:t>serez sollicités</w:t>
      </w:r>
      <w:r>
        <w:rPr>
          <w:rFonts w:ascii="Luciole" w:hAnsi="Luciole"/>
        </w:rPr>
        <w:t xml:space="preserve"> sur </w:t>
      </w:r>
      <w:r w:rsidR="006D4210">
        <w:rPr>
          <w:rFonts w:ascii="Luciole" w:hAnsi="Luciole"/>
        </w:rPr>
        <w:t xml:space="preserve">la typologie de public à laquelle s’adresse votre atelier, la durée de votre atelier, le nombre de participants et </w:t>
      </w:r>
      <w:r w:rsidR="00753520">
        <w:rPr>
          <w:rFonts w:ascii="Luciole" w:hAnsi="Luciole"/>
        </w:rPr>
        <w:t>vos éventuels besoins techniques</w:t>
      </w:r>
      <w:r>
        <w:rPr>
          <w:rFonts w:ascii="Luciole" w:hAnsi="Luciole"/>
        </w:rPr>
        <w:t>.</w:t>
      </w:r>
      <w:r w:rsidR="00012347">
        <w:rPr>
          <w:rFonts w:ascii="Luciole" w:hAnsi="Luciole"/>
        </w:rPr>
        <w:t xml:space="preserve"> Il vous sera également demandé de proposer un titre d’atelier et une courte description. </w:t>
      </w:r>
    </w:p>
    <w:p w14:paraId="15DEC06F" w14:textId="73CE91B9" w:rsidR="0087315F" w:rsidRPr="00A55E41" w:rsidRDefault="00A55E41" w:rsidP="00513335">
      <w:pPr>
        <w:jc w:val="both"/>
        <w:rPr>
          <w:rFonts w:ascii="Luciole" w:hAnsi="Luciole"/>
          <w:b/>
          <w:bCs/>
        </w:rPr>
      </w:pPr>
      <w:r w:rsidRPr="00A55E41">
        <w:rPr>
          <w:rFonts w:ascii="Luciole" w:hAnsi="Luciole"/>
          <w:b/>
          <w:bCs/>
        </w:rPr>
        <w:t>Démonstrations</w:t>
      </w:r>
      <w:r w:rsidRPr="00A55E41">
        <w:rPr>
          <w:rFonts w:ascii="Calibri" w:hAnsi="Calibri" w:cs="Calibri"/>
          <w:b/>
          <w:bCs/>
        </w:rPr>
        <w:t> </w:t>
      </w:r>
      <w:r w:rsidRPr="00A55E41">
        <w:rPr>
          <w:rFonts w:ascii="Luciole" w:hAnsi="Luciole"/>
          <w:b/>
          <w:bCs/>
        </w:rPr>
        <w:t xml:space="preserve">: </w:t>
      </w:r>
    </w:p>
    <w:p w14:paraId="67210736" w14:textId="39737A89" w:rsidR="00B95563" w:rsidRDefault="00B95563" w:rsidP="00513335">
      <w:pPr>
        <w:jc w:val="both"/>
        <w:rPr>
          <w:rFonts w:ascii="Luciole" w:hAnsi="Luciole"/>
        </w:rPr>
      </w:pPr>
      <w:r w:rsidRPr="00B95563">
        <w:rPr>
          <w:rFonts w:ascii="Luciole" w:hAnsi="Luciole"/>
        </w:rPr>
        <w:t xml:space="preserve">Les démonstrations permettent aux exposants de présenter concrètement </w:t>
      </w:r>
      <w:r>
        <w:rPr>
          <w:rFonts w:ascii="Luciole" w:hAnsi="Luciole"/>
        </w:rPr>
        <w:t>une solution ou une innovation</w:t>
      </w:r>
      <w:r w:rsidRPr="00B95563">
        <w:rPr>
          <w:rFonts w:ascii="Luciole" w:hAnsi="Luciole"/>
        </w:rPr>
        <w:t>. Elles peuvent aussi prendre la forme de démonstrations sportives, pour une découverte vivante et immersive</w:t>
      </w:r>
      <w:r>
        <w:rPr>
          <w:rFonts w:ascii="Luciole" w:hAnsi="Luciole"/>
        </w:rPr>
        <w:t xml:space="preserve">. </w:t>
      </w:r>
    </w:p>
    <w:p w14:paraId="65A79A12" w14:textId="0412F05E" w:rsidR="00B95563" w:rsidRDefault="00B95563" w:rsidP="00B95563">
      <w:pPr>
        <w:jc w:val="both"/>
        <w:rPr>
          <w:rFonts w:ascii="Luciole" w:hAnsi="Luciole"/>
        </w:rPr>
      </w:pPr>
      <w:r w:rsidRPr="0087315F">
        <w:rPr>
          <w:rFonts w:ascii="Luciole" w:hAnsi="Luciole"/>
          <w:u w:val="single"/>
        </w:rPr>
        <w:t>Durée</w:t>
      </w:r>
      <w:r>
        <w:rPr>
          <w:rFonts w:ascii="Calibri" w:hAnsi="Calibri" w:cs="Calibri"/>
        </w:rPr>
        <w:t> </w:t>
      </w:r>
      <w:r>
        <w:rPr>
          <w:rFonts w:ascii="Luciole" w:hAnsi="Luciole"/>
        </w:rPr>
        <w:t>: à définir</w:t>
      </w:r>
    </w:p>
    <w:p w14:paraId="46B8D2CA" w14:textId="2FB09405" w:rsidR="00B95563" w:rsidRDefault="00B95563" w:rsidP="00B95563">
      <w:pPr>
        <w:jc w:val="both"/>
        <w:rPr>
          <w:rFonts w:ascii="Luciole" w:hAnsi="Luciole"/>
        </w:rPr>
      </w:pPr>
      <w:r w:rsidRPr="0087315F">
        <w:rPr>
          <w:rFonts w:ascii="Luciole" w:hAnsi="Luciole"/>
          <w:u w:val="single"/>
        </w:rPr>
        <w:t>Lieu</w:t>
      </w:r>
      <w:r>
        <w:rPr>
          <w:rFonts w:ascii="Calibri" w:hAnsi="Calibri" w:cs="Calibri"/>
        </w:rPr>
        <w:t> </w:t>
      </w:r>
      <w:r>
        <w:rPr>
          <w:rFonts w:ascii="Luciole" w:hAnsi="Luciole"/>
        </w:rPr>
        <w:t xml:space="preserve">: les démonstrations </w:t>
      </w:r>
      <w:r w:rsidRPr="00324558">
        <w:rPr>
          <w:rFonts w:ascii="Luciole" w:hAnsi="Luciole"/>
        </w:rPr>
        <w:t>peu</w:t>
      </w:r>
      <w:r>
        <w:rPr>
          <w:rFonts w:ascii="Luciole" w:hAnsi="Luciole"/>
        </w:rPr>
        <w:t>vent</w:t>
      </w:r>
      <w:r w:rsidRPr="00324558">
        <w:rPr>
          <w:rFonts w:ascii="Luciole" w:hAnsi="Luciole"/>
        </w:rPr>
        <w:t xml:space="preserve"> avoir lieu sur votre stand ou sur un espace dédié aux </w:t>
      </w:r>
      <w:r>
        <w:rPr>
          <w:rFonts w:ascii="Luciole" w:hAnsi="Luciole"/>
        </w:rPr>
        <w:t>démonstrations</w:t>
      </w:r>
      <w:r w:rsidRPr="00324558">
        <w:rPr>
          <w:rFonts w:ascii="Luciole" w:hAnsi="Luciole"/>
        </w:rPr>
        <w:t>.</w:t>
      </w:r>
      <w:r>
        <w:rPr>
          <w:rFonts w:ascii="Luciole" w:hAnsi="Luciole"/>
        </w:rPr>
        <w:t xml:space="preserve"> </w:t>
      </w:r>
    </w:p>
    <w:p w14:paraId="106DE265" w14:textId="37CA4D89" w:rsidR="00B95563" w:rsidRDefault="00B95563" w:rsidP="00513335">
      <w:pPr>
        <w:jc w:val="both"/>
        <w:rPr>
          <w:rFonts w:ascii="Luciole" w:hAnsi="Luciole"/>
        </w:rPr>
      </w:pPr>
      <w:r w:rsidRPr="00E9759C">
        <w:rPr>
          <w:rFonts w:ascii="Luciole" w:hAnsi="Luciole"/>
          <w:u w:val="single"/>
        </w:rPr>
        <w:lastRenderedPageBreak/>
        <w:t>Bon à savoir</w:t>
      </w:r>
      <w:r>
        <w:rPr>
          <w:rFonts w:ascii="Calibri" w:hAnsi="Calibri" w:cs="Calibri"/>
        </w:rPr>
        <w:t> </w:t>
      </w:r>
      <w:r>
        <w:rPr>
          <w:rFonts w:ascii="Luciole" w:hAnsi="Luciole"/>
        </w:rPr>
        <w:t>: dans le formulaire d’inscription, nous vous serez sollicités sur la typologie de public à laquelle s’adresse votre démonstration, la durée de votre démonstration et vos éventuels besoins techniques.</w:t>
      </w:r>
      <w:r w:rsidR="00012347">
        <w:rPr>
          <w:rFonts w:ascii="Luciole" w:hAnsi="Luciole"/>
        </w:rPr>
        <w:t xml:space="preserve"> Il vous sera également demandé de proposer un titre de démonstration et une courte description.</w:t>
      </w:r>
    </w:p>
    <w:p w14:paraId="6634D9FC" w14:textId="72A2B5B0" w:rsidR="00513335" w:rsidRDefault="00513335" w:rsidP="00513335">
      <w:pPr>
        <w:jc w:val="both"/>
        <w:rPr>
          <w:rFonts w:ascii="Luciole" w:hAnsi="Luciole"/>
          <w:b/>
          <w:bCs/>
        </w:rPr>
      </w:pPr>
      <w:r>
        <w:rPr>
          <w:rFonts w:ascii="Luciole" w:hAnsi="Luciole"/>
          <w:b/>
          <w:bCs/>
        </w:rPr>
        <w:t>Agoras</w:t>
      </w:r>
      <w:r>
        <w:rPr>
          <w:rFonts w:ascii="Calibri" w:hAnsi="Calibri" w:cs="Calibri"/>
          <w:b/>
          <w:bCs/>
        </w:rPr>
        <w:t> </w:t>
      </w:r>
      <w:r>
        <w:rPr>
          <w:rFonts w:ascii="Luciole" w:hAnsi="Luciole"/>
          <w:b/>
          <w:bCs/>
        </w:rPr>
        <w:t xml:space="preserve">: </w:t>
      </w:r>
    </w:p>
    <w:p w14:paraId="149B947B" w14:textId="023C38D5" w:rsidR="00513335" w:rsidRDefault="00513335" w:rsidP="00513335">
      <w:pPr>
        <w:jc w:val="both"/>
        <w:rPr>
          <w:rFonts w:ascii="Luciole" w:hAnsi="Luciole"/>
        </w:rPr>
      </w:pPr>
      <w:r>
        <w:rPr>
          <w:rFonts w:ascii="Luciole" w:hAnsi="Luciole"/>
        </w:rPr>
        <w:t>L’agora est un format «</w:t>
      </w:r>
      <w:r>
        <w:rPr>
          <w:rFonts w:ascii="Calibri" w:hAnsi="Calibri" w:cs="Calibri"/>
        </w:rPr>
        <w:t> </w:t>
      </w:r>
      <w:r w:rsidRPr="00513335">
        <w:rPr>
          <w:rFonts w:ascii="Luciole" w:hAnsi="Luciole"/>
        </w:rPr>
        <w:t>témoignage</w:t>
      </w:r>
      <w:r>
        <w:rPr>
          <w:rFonts w:ascii="Calibri" w:hAnsi="Calibri" w:cs="Calibri"/>
        </w:rPr>
        <w:t> </w:t>
      </w:r>
      <w:r>
        <w:rPr>
          <w:rFonts w:ascii="Luciole" w:hAnsi="Luciole" w:cs="Luciole"/>
        </w:rPr>
        <w:t>»</w:t>
      </w:r>
      <w:r w:rsidRPr="00513335">
        <w:rPr>
          <w:rFonts w:ascii="Luciole" w:hAnsi="Luciole"/>
        </w:rPr>
        <w:t xml:space="preserve"> ou 3 structures </w:t>
      </w:r>
      <w:r>
        <w:rPr>
          <w:rFonts w:ascii="Luciole" w:hAnsi="Luciole"/>
        </w:rPr>
        <w:t xml:space="preserve">qui agissent sur la même thématique, </w:t>
      </w:r>
      <w:r w:rsidRPr="00513335">
        <w:rPr>
          <w:rFonts w:ascii="Luciole" w:hAnsi="Luciole"/>
        </w:rPr>
        <w:t>présentent leurs actions</w:t>
      </w:r>
      <w:r>
        <w:rPr>
          <w:rFonts w:ascii="Luciole" w:hAnsi="Luciole"/>
        </w:rPr>
        <w:t xml:space="preserve"> et dispositifs. </w:t>
      </w:r>
      <w:r w:rsidR="0087315F">
        <w:rPr>
          <w:rFonts w:ascii="Luciole" w:hAnsi="Luciole"/>
        </w:rPr>
        <w:t>L</w:t>
      </w:r>
      <w:r>
        <w:rPr>
          <w:rFonts w:ascii="Luciole" w:hAnsi="Luciole"/>
        </w:rPr>
        <w:t>es Agoras permettent de mettre en lumière les structures participantes et de générer des échanges avec le public.</w:t>
      </w:r>
    </w:p>
    <w:p w14:paraId="5873F012" w14:textId="5489952C" w:rsidR="0087315F" w:rsidRDefault="0087315F" w:rsidP="0087315F">
      <w:pPr>
        <w:jc w:val="both"/>
        <w:rPr>
          <w:rFonts w:ascii="Luciole" w:hAnsi="Luciole"/>
        </w:rPr>
      </w:pPr>
      <w:r w:rsidRPr="0087315F">
        <w:rPr>
          <w:rFonts w:ascii="Luciole" w:hAnsi="Luciole"/>
          <w:u w:val="single"/>
        </w:rPr>
        <w:t>Durée</w:t>
      </w:r>
      <w:r>
        <w:rPr>
          <w:rFonts w:ascii="Calibri" w:hAnsi="Calibri" w:cs="Calibri"/>
        </w:rPr>
        <w:t> </w:t>
      </w:r>
      <w:r>
        <w:rPr>
          <w:rFonts w:ascii="Luciole" w:hAnsi="Luciole"/>
        </w:rPr>
        <w:t>: environ 40 min</w:t>
      </w:r>
      <w:r w:rsidR="000F479F">
        <w:rPr>
          <w:rFonts w:ascii="Luciole" w:hAnsi="Luciole"/>
        </w:rPr>
        <w:t xml:space="preserve"> (10 minutes par intervenant + 10 minutes de questions / réponses)</w:t>
      </w:r>
    </w:p>
    <w:p w14:paraId="72CDB9FB" w14:textId="36935149" w:rsidR="0087315F" w:rsidRDefault="0087315F" w:rsidP="0087315F">
      <w:pPr>
        <w:jc w:val="both"/>
        <w:rPr>
          <w:rFonts w:ascii="Luciole" w:hAnsi="Luciole"/>
        </w:rPr>
      </w:pPr>
      <w:r w:rsidRPr="0087315F">
        <w:rPr>
          <w:rFonts w:ascii="Luciole" w:hAnsi="Luciole"/>
          <w:u w:val="single"/>
        </w:rPr>
        <w:t>Jauge de participants</w:t>
      </w:r>
      <w:r>
        <w:rPr>
          <w:rFonts w:ascii="Calibri" w:hAnsi="Calibri" w:cs="Calibri"/>
        </w:rPr>
        <w:t> </w:t>
      </w:r>
      <w:r>
        <w:rPr>
          <w:rFonts w:ascii="Luciole" w:hAnsi="Luciole"/>
        </w:rPr>
        <w:t>:  25 participants maximum</w:t>
      </w:r>
    </w:p>
    <w:p w14:paraId="0051AD59" w14:textId="4764D631" w:rsidR="0087315F" w:rsidRDefault="0087315F" w:rsidP="00513335">
      <w:pPr>
        <w:jc w:val="both"/>
        <w:rPr>
          <w:rFonts w:ascii="Luciole" w:hAnsi="Luciole"/>
        </w:rPr>
      </w:pPr>
      <w:r w:rsidRPr="0087315F">
        <w:rPr>
          <w:rFonts w:ascii="Luciole" w:hAnsi="Luciole"/>
          <w:u w:val="single"/>
        </w:rPr>
        <w:t>Lieu</w:t>
      </w:r>
      <w:r>
        <w:rPr>
          <w:rFonts w:ascii="Calibri" w:hAnsi="Calibri" w:cs="Calibri"/>
        </w:rPr>
        <w:t> </w:t>
      </w:r>
      <w:r>
        <w:rPr>
          <w:rFonts w:ascii="Luciole" w:hAnsi="Luciole"/>
        </w:rPr>
        <w:t>: Les agoras auront lieu au cœur du Forum avec un système de casque et de micros pour permettre à chacun d’être isolé du bruit et de ne pas gêner le reste des participants au Forum.</w:t>
      </w:r>
    </w:p>
    <w:p w14:paraId="12C0597E" w14:textId="77777777" w:rsidR="0087315F" w:rsidRDefault="0087315F" w:rsidP="0087315F">
      <w:pPr>
        <w:jc w:val="both"/>
        <w:rPr>
          <w:rFonts w:ascii="Luciole" w:hAnsi="Luciole"/>
        </w:rPr>
      </w:pPr>
      <w:r w:rsidRPr="00E9759C">
        <w:rPr>
          <w:rFonts w:ascii="Luciole" w:hAnsi="Luciole"/>
          <w:u w:val="single"/>
        </w:rPr>
        <w:t>Bon à savoir</w:t>
      </w:r>
      <w:r>
        <w:rPr>
          <w:rFonts w:ascii="Calibri" w:hAnsi="Calibri" w:cs="Calibri"/>
        </w:rPr>
        <w:t> </w:t>
      </w:r>
      <w:r>
        <w:rPr>
          <w:rFonts w:ascii="Luciole" w:hAnsi="Luciole"/>
        </w:rPr>
        <w:t xml:space="preserve">: </w:t>
      </w:r>
    </w:p>
    <w:p w14:paraId="6EF1C1C8" w14:textId="0BC9FA3C" w:rsidR="0087315F" w:rsidRPr="0087315F" w:rsidRDefault="0087315F" w:rsidP="0087315F">
      <w:pPr>
        <w:pStyle w:val="Paragraphedeliste"/>
        <w:numPr>
          <w:ilvl w:val="0"/>
          <w:numId w:val="7"/>
        </w:numPr>
        <w:jc w:val="both"/>
        <w:rPr>
          <w:rFonts w:ascii="Luciole" w:hAnsi="Luciole"/>
        </w:rPr>
      </w:pPr>
      <w:r w:rsidRPr="0087315F">
        <w:rPr>
          <w:rFonts w:ascii="Luciole" w:hAnsi="Luciole"/>
        </w:rPr>
        <w:t>Il est demandé la participation d’une seule personne par structure</w:t>
      </w:r>
      <w:r w:rsidRPr="0087315F">
        <w:rPr>
          <w:rFonts w:ascii="Calibri" w:hAnsi="Calibri" w:cs="Calibri"/>
        </w:rPr>
        <w:t xml:space="preserve">. </w:t>
      </w:r>
    </w:p>
    <w:p w14:paraId="00E3EB7B" w14:textId="1FF7C54A" w:rsidR="00513335" w:rsidRPr="00A55E41" w:rsidRDefault="0087315F" w:rsidP="00513335">
      <w:pPr>
        <w:pStyle w:val="Paragraphedeliste"/>
        <w:numPr>
          <w:ilvl w:val="0"/>
          <w:numId w:val="7"/>
        </w:numPr>
        <w:jc w:val="both"/>
        <w:rPr>
          <w:rFonts w:ascii="Luciole" w:hAnsi="Luciole"/>
        </w:rPr>
      </w:pPr>
      <w:r>
        <w:rPr>
          <w:rFonts w:ascii="Luciole" w:hAnsi="Luciole"/>
        </w:rPr>
        <w:t>En cas de demandes trop nombreuses, nous serons contraints de privilégier les acteurs en lien avec le projet Handicap Innovation Territoire – HIT et ceux issus du territoire de Lorient Agglomération</w:t>
      </w:r>
    </w:p>
    <w:p w14:paraId="5CE9E513" w14:textId="14CE8722" w:rsidR="00513335" w:rsidRDefault="00513335" w:rsidP="00513335">
      <w:pPr>
        <w:jc w:val="both"/>
        <w:rPr>
          <w:rFonts w:ascii="Luciole" w:hAnsi="Luciole"/>
          <w:b/>
          <w:bCs/>
        </w:rPr>
      </w:pPr>
      <w:r w:rsidRPr="00CB2226">
        <w:rPr>
          <w:rFonts w:ascii="Luciole" w:hAnsi="Luciole"/>
          <w:b/>
          <w:bCs/>
        </w:rPr>
        <w:t>Tables rondes</w:t>
      </w:r>
      <w:r w:rsidR="000F479F">
        <w:rPr>
          <w:rFonts w:ascii="Luciole" w:hAnsi="Luciole"/>
          <w:b/>
          <w:bCs/>
        </w:rPr>
        <w:t xml:space="preserve"> </w:t>
      </w:r>
      <w:r w:rsidRPr="00CB2226">
        <w:rPr>
          <w:rFonts w:ascii="Luciole" w:hAnsi="Luciole"/>
          <w:b/>
          <w:bCs/>
        </w:rPr>
        <w:t xml:space="preserve">: </w:t>
      </w:r>
    </w:p>
    <w:p w14:paraId="747C0EC1" w14:textId="6502823E" w:rsidR="000F479F" w:rsidRDefault="000F479F" w:rsidP="00513335">
      <w:pPr>
        <w:jc w:val="both"/>
        <w:rPr>
          <w:rFonts w:ascii="Luciole" w:hAnsi="Luciole"/>
        </w:rPr>
      </w:pPr>
      <w:r w:rsidRPr="000F479F">
        <w:rPr>
          <w:rFonts w:ascii="Luciole" w:hAnsi="Luciole"/>
        </w:rPr>
        <w:t>La tab</w:t>
      </w:r>
      <w:r>
        <w:rPr>
          <w:rFonts w:ascii="Luciole" w:hAnsi="Luciole"/>
        </w:rPr>
        <w:t>l</w:t>
      </w:r>
      <w:r w:rsidRPr="000F479F">
        <w:rPr>
          <w:rFonts w:ascii="Luciole" w:hAnsi="Luciole"/>
        </w:rPr>
        <w:t xml:space="preserve">e ronde est un format de conférence qui réunit plusieurs intervenants sur une thématique commune afin d'échanger sur des innovations, d'exprimer </w:t>
      </w:r>
      <w:r w:rsidR="000E35C7">
        <w:rPr>
          <w:rFonts w:ascii="Luciole" w:hAnsi="Luciole"/>
        </w:rPr>
        <w:t>de</w:t>
      </w:r>
      <w:r w:rsidRPr="000F479F">
        <w:rPr>
          <w:rFonts w:ascii="Luciole" w:hAnsi="Luciole"/>
        </w:rPr>
        <w:t xml:space="preserve">s leviers d'actions, d'apporter </w:t>
      </w:r>
      <w:r w:rsidR="000E35C7">
        <w:rPr>
          <w:rFonts w:ascii="Luciole" w:hAnsi="Luciole"/>
        </w:rPr>
        <w:t>de</w:t>
      </w:r>
      <w:r w:rsidRPr="000F479F">
        <w:rPr>
          <w:rFonts w:ascii="Luciole" w:hAnsi="Luciole"/>
        </w:rPr>
        <w:t xml:space="preserve">s connaissances et de partager </w:t>
      </w:r>
      <w:r w:rsidR="000E35C7">
        <w:rPr>
          <w:rFonts w:ascii="Luciole" w:hAnsi="Luciole"/>
        </w:rPr>
        <w:t>différents</w:t>
      </w:r>
      <w:r w:rsidRPr="000F479F">
        <w:rPr>
          <w:rFonts w:ascii="Luciole" w:hAnsi="Luciole"/>
        </w:rPr>
        <w:t xml:space="preserve"> point</w:t>
      </w:r>
      <w:r w:rsidR="000E35C7">
        <w:rPr>
          <w:rFonts w:ascii="Luciole" w:hAnsi="Luciole"/>
        </w:rPr>
        <w:t>s</w:t>
      </w:r>
      <w:r w:rsidRPr="000F479F">
        <w:rPr>
          <w:rFonts w:ascii="Luciole" w:hAnsi="Luciole"/>
        </w:rPr>
        <w:t xml:space="preserve"> de vue. Un animateur pose les questions et donne le rythme de cet échange</w:t>
      </w:r>
      <w:r>
        <w:rPr>
          <w:rFonts w:ascii="Luciole" w:hAnsi="Luciole"/>
        </w:rPr>
        <w:t>.</w:t>
      </w:r>
    </w:p>
    <w:p w14:paraId="229B5298" w14:textId="41A032DA" w:rsidR="000F479F" w:rsidRDefault="000F479F" w:rsidP="000F479F">
      <w:pPr>
        <w:jc w:val="both"/>
        <w:rPr>
          <w:rFonts w:ascii="Luciole" w:hAnsi="Luciole"/>
        </w:rPr>
      </w:pPr>
      <w:r w:rsidRPr="0087315F">
        <w:rPr>
          <w:rFonts w:ascii="Luciole" w:hAnsi="Luciole"/>
          <w:u w:val="single"/>
        </w:rPr>
        <w:t>Durée</w:t>
      </w:r>
      <w:r>
        <w:rPr>
          <w:rFonts w:ascii="Calibri" w:hAnsi="Calibri" w:cs="Calibri"/>
        </w:rPr>
        <w:t> </w:t>
      </w:r>
      <w:r>
        <w:rPr>
          <w:rFonts w:ascii="Luciole" w:hAnsi="Luciole"/>
        </w:rPr>
        <w:t>: 1h à 1h30</w:t>
      </w:r>
    </w:p>
    <w:p w14:paraId="3BBC4E96" w14:textId="46495ECF" w:rsidR="000F479F" w:rsidRDefault="000F479F" w:rsidP="000F479F">
      <w:pPr>
        <w:jc w:val="both"/>
        <w:rPr>
          <w:rFonts w:ascii="Luciole" w:hAnsi="Luciole"/>
        </w:rPr>
      </w:pPr>
      <w:r w:rsidRPr="0087315F">
        <w:rPr>
          <w:rFonts w:ascii="Luciole" w:hAnsi="Luciole"/>
          <w:u w:val="single"/>
        </w:rPr>
        <w:t>Jauge de participants</w:t>
      </w:r>
      <w:r>
        <w:rPr>
          <w:rFonts w:ascii="Calibri" w:hAnsi="Calibri" w:cs="Calibri"/>
        </w:rPr>
        <w:t> </w:t>
      </w:r>
      <w:r>
        <w:rPr>
          <w:rFonts w:ascii="Luciole" w:hAnsi="Luciole"/>
        </w:rPr>
        <w:t>: 100 participants maximum</w:t>
      </w:r>
    </w:p>
    <w:p w14:paraId="421FA144" w14:textId="6E2EFCB3" w:rsidR="000F479F" w:rsidRDefault="000F479F" w:rsidP="000F479F">
      <w:pPr>
        <w:jc w:val="both"/>
        <w:rPr>
          <w:rFonts w:ascii="Luciole" w:hAnsi="Luciole"/>
        </w:rPr>
      </w:pPr>
      <w:r w:rsidRPr="0087315F">
        <w:rPr>
          <w:rFonts w:ascii="Luciole" w:hAnsi="Luciole"/>
          <w:u w:val="single"/>
        </w:rPr>
        <w:t>Lieu</w:t>
      </w:r>
      <w:r>
        <w:rPr>
          <w:rFonts w:ascii="Calibri" w:hAnsi="Calibri" w:cs="Calibri"/>
        </w:rPr>
        <w:t> </w:t>
      </w:r>
      <w:r>
        <w:rPr>
          <w:rFonts w:ascii="Luciole" w:hAnsi="Luciole"/>
        </w:rPr>
        <w:t>: les tables rondes auront lieu dans un espace conférence dédié</w:t>
      </w:r>
      <w:r>
        <w:rPr>
          <w:rFonts w:ascii="Calibri" w:hAnsi="Calibri" w:cs="Calibri"/>
        </w:rPr>
        <w:t>.</w:t>
      </w:r>
    </w:p>
    <w:p w14:paraId="6E7F3EDB" w14:textId="73400D54" w:rsidR="000F479F" w:rsidRDefault="000F479F" w:rsidP="00513335">
      <w:pPr>
        <w:jc w:val="both"/>
        <w:rPr>
          <w:rFonts w:ascii="Luciole" w:hAnsi="Luciole"/>
        </w:rPr>
      </w:pPr>
      <w:r w:rsidRPr="00E9759C">
        <w:rPr>
          <w:rFonts w:ascii="Luciole" w:hAnsi="Luciole"/>
          <w:u w:val="single"/>
        </w:rPr>
        <w:t>Bon à savoir</w:t>
      </w:r>
      <w:r>
        <w:rPr>
          <w:rFonts w:ascii="Calibri" w:hAnsi="Calibri" w:cs="Calibri"/>
        </w:rPr>
        <w:t> </w:t>
      </w:r>
      <w:r>
        <w:rPr>
          <w:rFonts w:ascii="Luciole" w:hAnsi="Luciole"/>
        </w:rPr>
        <w:t xml:space="preserve">: </w:t>
      </w:r>
      <w:r w:rsidRPr="000F479F">
        <w:rPr>
          <w:rFonts w:ascii="Luciole" w:hAnsi="Luciole"/>
        </w:rPr>
        <w:t>L'équipe de Lorient Agglomération est en charge de la programmation</w:t>
      </w:r>
      <w:r>
        <w:rPr>
          <w:rFonts w:ascii="Luciole" w:hAnsi="Luciole"/>
        </w:rPr>
        <w:t xml:space="preserve">. Nous solliciterons vos suggestions de thématiques et d’intervenants dans le formulaire d’inscription. </w:t>
      </w:r>
      <w:r w:rsidRPr="000F479F">
        <w:rPr>
          <w:rFonts w:ascii="Luciole" w:hAnsi="Luciole"/>
        </w:rPr>
        <w:t xml:space="preserve"> </w:t>
      </w:r>
    </w:p>
    <w:p w14:paraId="7B4C4F57" w14:textId="77777777" w:rsidR="00A55E41" w:rsidRPr="00513335" w:rsidRDefault="00A55E41" w:rsidP="00513335">
      <w:pPr>
        <w:jc w:val="both"/>
        <w:rPr>
          <w:rFonts w:ascii="Luciole" w:hAnsi="Luciole"/>
        </w:rPr>
      </w:pPr>
    </w:p>
    <w:p w14:paraId="29EC8338" w14:textId="56986B11" w:rsidR="00CB2226" w:rsidRPr="007B7FAC" w:rsidRDefault="00CB2226" w:rsidP="003116B4">
      <w:pPr>
        <w:pStyle w:val="Titre1"/>
      </w:pPr>
      <w:bookmarkStart w:id="5" w:name="_Toc226712703"/>
      <w:r w:rsidRPr="007B7FAC">
        <w:t>Restauration</w:t>
      </w:r>
      <w:bookmarkEnd w:id="5"/>
    </w:p>
    <w:p w14:paraId="2AF4FD10" w14:textId="1DD0E7AE" w:rsidR="00EB3EF7" w:rsidRDefault="00B86A53" w:rsidP="00513335">
      <w:pPr>
        <w:jc w:val="both"/>
        <w:rPr>
          <w:rFonts w:ascii="Luciole" w:hAnsi="Luciole"/>
        </w:rPr>
      </w:pPr>
      <w:r>
        <w:rPr>
          <w:rFonts w:ascii="Luciole" w:hAnsi="Luciole"/>
        </w:rPr>
        <w:t>Les</w:t>
      </w:r>
      <w:r w:rsidR="00CB2226">
        <w:rPr>
          <w:rFonts w:ascii="Luciole" w:hAnsi="Luciole"/>
        </w:rPr>
        <w:t xml:space="preserve"> </w:t>
      </w:r>
      <w:r w:rsidR="00EB3EF7">
        <w:rPr>
          <w:rFonts w:ascii="Luciole" w:hAnsi="Luciole"/>
        </w:rPr>
        <w:t>repas des</w:t>
      </w:r>
      <w:r w:rsidR="00CB2226">
        <w:rPr>
          <w:rFonts w:ascii="Luciole" w:hAnsi="Luciole"/>
        </w:rPr>
        <w:t xml:space="preserve"> </w:t>
      </w:r>
      <w:r w:rsidR="00EB3EF7">
        <w:rPr>
          <w:rFonts w:ascii="Luciole" w:hAnsi="Luciole"/>
        </w:rPr>
        <w:t>exposants</w:t>
      </w:r>
      <w:r w:rsidR="00CB2226">
        <w:rPr>
          <w:rFonts w:ascii="Luciole" w:hAnsi="Luciole"/>
        </w:rPr>
        <w:t xml:space="preserve"> </w:t>
      </w:r>
      <w:r w:rsidR="007B7FAC">
        <w:rPr>
          <w:rFonts w:ascii="Luciole" w:hAnsi="Luciole"/>
        </w:rPr>
        <w:t xml:space="preserve">et intervenants </w:t>
      </w:r>
      <w:r w:rsidR="00CB2226">
        <w:rPr>
          <w:rFonts w:ascii="Luciole" w:hAnsi="Luciole"/>
        </w:rPr>
        <w:t xml:space="preserve">seront </w:t>
      </w:r>
      <w:r>
        <w:rPr>
          <w:rFonts w:ascii="Luciole" w:hAnsi="Luciole"/>
        </w:rPr>
        <w:t xml:space="preserve">à </w:t>
      </w:r>
      <w:r w:rsidR="007B7FAC">
        <w:rPr>
          <w:rFonts w:ascii="Luciole" w:hAnsi="Luciole"/>
        </w:rPr>
        <w:t>votre</w:t>
      </w:r>
      <w:r>
        <w:rPr>
          <w:rFonts w:ascii="Luciole" w:hAnsi="Luciole"/>
        </w:rPr>
        <w:t xml:space="preserve"> charge.</w:t>
      </w:r>
      <w:r w:rsidR="00EB3EF7">
        <w:rPr>
          <w:rFonts w:ascii="Luciole" w:hAnsi="Luciole"/>
        </w:rPr>
        <w:t xml:space="preserve"> </w:t>
      </w:r>
      <w:r>
        <w:rPr>
          <w:rFonts w:ascii="Luciole" w:hAnsi="Luciole"/>
        </w:rPr>
        <w:t>P</w:t>
      </w:r>
      <w:r w:rsidR="00EB3EF7">
        <w:rPr>
          <w:rFonts w:ascii="Luciole" w:hAnsi="Luciole"/>
        </w:rPr>
        <w:t>lusieurs stands de restauration seront à votre disposition pour déjeuner sur le Forum.</w:t>
      </w:r>
    </w:p>
    <w:p w14:paraId="11A2A592" w14:textId="61CB377A" w:rsidR="00CB2226" w:rsidRDefault="00CB2226" w:rsidP="00513335">
      <w:pPr>
        <w:jc w:val="both"/>
        <w:rPr>
          <w:rFonts w:ascii="Luciole" w:hAnsi="Luciole"/>
        </w:rPr>
      </w:pPr>
      <w:r>
        <w:rPr>
          <w:rFonts w:ascii="Luciole" w:hAnsi="Luciole"/>
        </w:rPr>
        <w:t xml:space="preserve">Les exposants et </w:t>
      </w:r>
      <w:r w:rsidR="00B86A53">
        <w:rPr>
          <w:rFonts w:ascii="Luciole" w:hAnsi="Luciole"/>
        </w:rPr>
        <w:t>intervenants</w:t>
      </w:r>
      <w:r>
        <w:rPr>
          <w:rFonts w:ascii="Luciole" w:hAnsi="Luciole"/>
        </w:rPr>
        <w:t xml:space="preserve"> seront conviés à un café</w:t>
      </w:r>
      <w:r w:rsidR="00886A2D">
        <w:rPr>
          <w:rFonts w:ascii="Luciole" w:hAnsi="Luciole"/>
        </w:rPr>
        <w:t xml:space="preserve"> ou à un pot</w:t>
      </w:r>
      <w:r>
        <w:rPr>
          <w:rFonts w:ascii="Luciole" w:hAnsi="Luciole"/>
        </w:rPr>
        <w:t xml:space="preserve"> d’accueil. </w:t>
      </w:r>
    </w:p>
    <w:p w14:paraId="4C1C2BB2" w14:textId="77777777" w:rsidR="00C91CB2" w:rsidRDefault="00C91CB2" w:rsidP="00513335">
      <w:pPr>
        <w:jc w:val="both"/>
        <w:rPr>
          <w:rFonts w:ascii="Luciole" w:hAnsi="Luciole"/>
        </w:rPr>
      </w:pPr>
    </w:p>
    <w:p w14:paraId="57E23F53" w14:textId="54FD8FCD" w:rsidR="00EB3EF7" w:rsidRPr="00C91CB2" w:rsidRDefault="00C91CB2" w:rsidP="003116B4">
      <w:pPr>
        <w:pStyle w:val="Titre1"/>
      </w:pPr>
      <w:bookmarkStart w:id="6" w:name="_Toc226712704"/>
      <w:r>
        <w:t>Démarche d’a</w:t>
      </w:r>
      <w:r w:rsidR="00EB3EF7" w:rsidRPr="00C91CB2">
        <w:t>ccessibilité</w:t>
      </w:r>
      <w:bookmarkEnd w:id="6"/>
      <w:r w:rsidR="00EB3EF7" w:rsidRPr="00C91CB2">
        <w:t xml:space="preserve"> </w:t>
      </w:r>
    </w:p>
    <w:p w14:paraId="646027C3" w14:textId="1A045C7C" w:rsidR="00EB3EF7" w:rsidRDefault="00886A2D" w:rsidP="00513335">
      <w:pPr>
        <w:jc w:val="both"/>
        <w:rPr>
          <w:rFonts w:ascii="Luciole" w:hAnsi="Luciole"/>
        </w:rPr>
      </w:pPr>
      <w:r>
        <w:rPr>
          <w:rFonts w:ascii="Luciole" w:hAnsi="Luciole"/>
        </w:rPr>
        <w:t>Le Forum du Handicap et de l’Inclusion souhaite proposer une démarche exemplaire d’accessibilité. Pour ce faire</w:t>
      </w:r>
      <w:r w:rsidR="00395851">
        <w:rPr>
          <w:rFonts w:ascii="Luciole" w:hAnsi="Luciole"/>
        </w:rPr>
        <w:t>,</w:t>
      </w:r>
      <w:r>
        <w:rPr>
          <w:rFonts w:ascii="Luciole" w:hAnsi="Luciole"/>
        </w:rPr>
        <w:t xml:space="preserve"> plusieurs dispositifs seront </w:t>
      </w:r>
      <w:r w:rsidR="00375F4B">
        <w:rPr>
          <w:rFonts w:ascii="Luciole" w:hAnsi="Luciole"/>
        </w:rPr>
        <w:t>mis en œuvre. Parmi eux</w:t>
      </w:r>
      <w:r>
        <w:rPr>
          <w:rFonts w:ascii="Calibri" w:hAnsi="Calibri" w:cs="Calibri"/>
        </w:rPr>
        <w:t> </w:t>
      </w:r>
      <w:r>
        <w:rPr>
          <w:rFonts w:ascii="Luciole" w:hAnsi="Luciole"/>
        </w:rPr>
        <w:t xml:space="preserve">: </w:t>
      </w:r>
    </w:p>
    <w:p w14:paraId="75B4CA47" w14:textId="425C9C38" w:rsidR="00880F46" w:rsidRPr="00F93ED5" w:rsidRDefault="00C533F2" w:rsidP="00880F46">
      <w:pPr>
        <w:pStyle w:val="Paragraphedeliste"/>
        <w:numPr>
          <w:ilvl w:val="0"/>
          <w:numId w:val="4"/>
        </w:numPr>
        <w:jc w:val="both"/>
        <w:rPr>
          <w:rFonts w:ascii="Luciole" w:hAnsi="Luciole"/>
        </w:rPr>
      </w:pPr>
      <w:r w:rsidRPr="00F93ED5">
        <w:rPr>
          <w:rFonts w:ascii="Luciole" w:hAnsi="Luciole"/>
        </w:rPr>
        <w:t>Accueil dédié</w:t>
      </w:r>
      <w:r w:rsidR="00880F46" w:rsidRPr="00F93ED5">
        <w:rPr>
          <w:rFonts w:ascii="Luciole" w:hAnsi="Luciole"/>
        </w:rPr>
        <w:t xml:space="preserve"> avec personnel formé et prêt d’aides techniques (ex : boucles magnétiques individuelles, cannes-sièges, fauteuil roulant…)</w:t>
      </w:r>
    </w:p>
    <w:p w14:paraId="742D72CA" w14:textId="56C93B2E" w:rsidR="00C533F2" w:rsidRPr="00C533F2" w:rsidRDefault="00C533F2" w:rsidP="00513335">
      <w:pPr>
        <w:pStyle w:val="Paragraphedeliste"/>
        <w:numPr>
          <w:ilvl w:val="0"/>
          <w:numId w:val="4"/>
        </w:numPr>
        <w:jc w:val="both"/>
        <w:rPr>
          <w:rFonts w:ascii="Luciole" w:hAnsi="Luciole"/>
        </w:rPr>
      </w:pPr>
      <w:r>
        <w:rPr>
          <w:rFonts w:ascii="Luciole" w:hAnsi="Luciole"/>
        </w:rPr>
        <w:t>S</w:t>
      </w:r>
      <w:r w:rsidRPr="00C533F2">
        <w:rPr>
          <w:rFonts w:ascii="Luciole" w:hAnsi="Luciole"/>
        </w:rPr>
        <w:t>anitaires PMR renforcés</w:t>
      </w:r>
    </w:p>
    <w:p w14:paraId="773ACBE6" w14:textId="3892D3D8" w:rsidR="00C533F2" w:rsidRDefault="00375F4B" w:rsidP="00513335">
      <w:pPr>
        <w:pStyle w:val="Paragraphedeliste"/>
        <w:numPr>
          <w:ilvl w:val="0"/>
          <w:numId w:val="4"/>
        </w:numPr>
        <w:jc w:val="both"/>
        <w:rPr>
          <w:rFonts w:ascii="Luciole" w:hAnsi="Luciole"/>
        </w:rPr>
      </w:pPr>
      <w:r>
        <w:rPr>
          <w:rFonts w:ascii="Luciole" w:hAnsi="Luciole"/>
        </w:rPr>
        <w:t>Aisance</w:t>
      </w:r>
      <w:r w:rsidR="00C533F2">
        <w:rPr>
          <w:rFonts w:ascii="Luciole" w:hAnsi="Luciole"/>
        </w:rPr>
        <w:t xml:space="preserve"> </w:t>
      </w:r>
      <w:r>
        <w:rPr>
          <w:rFonts w:ascii="Luciole" w:hAnsi="Luciole"/>
        </w:rPr>
        <w:t>à la</w:t>
      </w:r>
      <w:r w:rsidR="00C533F2">
        <w:rPr>
          <w:rFonts w:ascii="Luciole" w:hAnsi="Luciole"/>
        </w:rPr>
        <w:t xml:space="preserve"> circulation</w:t>
      </w:r>
    </w:p>
    <w:p w14:paraId="17E55959" w14:textId="65037C94" w:rsidR="00C533F2" w:rsidRDefault="00C533F2" w:rsidP="00513335">
      <w:pPr>
        <w:pStyle w:val="Paragraphedeliste"/>
        <w:numPr>
          <w:ilvl w:val="0"/>
          <w:numId w:val="4"/>
        </w:numPr>
        <w:jc w:val="both"/>
        <w:rPr>
          <w:rFonts w:ascii="Luciole" w:hAnsi="Luciole"/>
        </w:rPr>
      </w:pPr>
      <w:r>
        <w:rPr>
          <w:rFonts w:ascii="Luciole" w:hAnsi="Luciole"/>
        </w:rPr>
        <w:t>Zone de répit dédiée</w:t>
      </w:r>
    </w:p>
    <w:p w14:paraId="05434A97" w14:textId="57747E4D" w:rsidR="00375F4B" w:rsidRPr="00880F46" w:rsidRDefault="00375F4B" w:rsidP="00513335">
      <w:pPr>
        <w:pStyle w:val="Paragraphedeliste"/>
        <w:numPr>
          <w:ilvl w:val="0"/>
          <w:numId w:val="4"/>
        </w:numPr>
        <w:jc w:val="both"/>
        <w:rPr>
          <w:rFonts w:ascii="Luciole" w:hAnsi="Luciole"/>
        </w:rPr>
      </w:pPr>
      <w:r w:rsidRPr="00375F4B">
        <w:rPr>
          <w:rFonts w:ascii="Luciole" w:hAnsi="Luciole"/>
        </w:rPr>
        <w:t xml:space="preserve">Interprète LSF </w:t>
      </w:r>
      <w:r>
        <w:rPr>
          <w:rFonts w:ascii="Luciole" w:hAnsi="Luciole"/>
        </w:rPr>
        <w:t>et t</w:t>
      </w:r>
      <w:r w:rsidRPr="00375F4B">
        <w:rPr>
          <w:rFonts w:ascii="Luciole" w:hAnsi="Luciole"/>
        </w:rPr>
        <w:t>ranscription écrite par vélotypie</w:t>
      </w:r>
      <w:r>
        <w:rPr>
          <w:rFonts w:ascii="Luciole" w:hAnsi="Luciole"/>
        </w:rPr>
        <w:t xml:space="preserve"> des conférences</w:t>
      </w:r>
    </w:p>
    <w:p w14:paraId="7D1C4E81" w14:textId="385AC040" w:rsidR="00C533F2" w:rsidRPr="00886A2D" w:rsidRDefault="00C533F2" w:rsidP="00513335">
      <w:pPr>
        <w:pStyle w:val="Paragraphedeliste"/>
        <w:numPr>
          <w:ilvl w:val="0"/>
          <w:numId w:val="4"/>
        </w:numPr>
        <w:jc w:val="both"/>
        <w:rPr>
          <w:rFonts w:ascii="Luciole" w:hAnsi="Luciole"/>
        </w:rPr>
      </w:pPr>
      <w:r>
        <w:rPr>
          <w:rFonts w:ascii="Luciole" w:hAnsi="Luciole"/>
        </w:rPr>
        <w:t>Démarche de communication inclusive</w:t>
      </w:r>
    </w:p>
    <w:p w14:paraId="13666F3F" w14:textId="345CC382" w:rsidR="00886A2D" w:rsidRDefault="00886A2D" w:rsidP="00513335">
      <w:pPr>
        <w:jc w:val="both"/>
        <w:rPr>
          <w:rFonts w:ascii="Luciole" w:hAnsi="Luciole"/>
        </w:rPr>
      </w:pPr>
      <w:r>
        <w:rPr>
          <w:rFonts w:ascii="Luciole" w:hAnsi="Luciole"/>
        </w:rPr>
        <w:t xml:space="preserve">Si vous avez des besoins spécifiques liés à votre accueil, </w:t>
      </w:r>
      <w:r w:rsidR="002A0BD2">
        <w:rPr>
          <w:rFonts w:ascii="Luciole" w:hAnsi="Luciole"/>
        </w:rPr>
        <w:t>vous pourrez nous</w:t>
      </w:r>
      <w:r>
        <w:rPr>
          <w:rFonts w:ascii="Luciole" w:hAnsi="Luciole"/>
        </w:rPr>
        <w:t xml:space="preserve"> l’indiquer dans la rubrique «</w:t>
      </w:r>
      <w:r>
        <w:rPr>
          <w:rFonts w:ascii="Calibri" w:hAnsi="Calibri" w:cs="Calibri"/>
        </w:rPr>
        <w:t> </w:t>
      </w:r>
      <w:r>
        <w:rPr>
          <w:rFonts w:ascii="Luciole" w:hAnsi="Luciole"/>
        </w:rPr>
        <w:t>Commentaires</w:t>
      </w:r>
      <w:r>
        <w:rPr>
          <w:rFonts w:ascii="Calibri" w:hAnsi="Calibri" w:cs="Calibri"/>
        </w:rPr>
        <w:t> </w:t>
      </w:r>
      <w:r>
        <w:rPr>
          <w:rFonts w:ascii="Luciole" w:hAnsi="Luciole" w:cs="Luciole"/>
        </w:rPr>
        <w:t>»</w:t>
      </w:r>
      <w:r>
        <w:rPr>
          <w:rFonts w:ascii="Luciole" w:hAnsi="Luciole"/>
        </w:rPr>
        <w:t xml:space="preserve"> en fin de formulaire. </w:t>
      </w:r>
    </w:p>
    <w:p w14:paraId="2D3AA126" w14:textId="27CDEF05" w:rsidR="00C533F2" w:rsidRDefault="002A0BD2" w:rsidP="00513335">
      <w:pPr>
        <w:jc w:val="both"/>
        <w:rPr>
          <w:rFonts w:ascii="Luciole" w:hAnsi="Luciole"/>
        </w:rPr>
      </w:pPr>
      <w:r>
        <w:rPr>
          <w:rFonts w:ascii="Luciole" w:hAnsi="Luciole"/>
        </w:rPr>
        <w:t xml:space="preserve">Nos équipes envisagent </w:t>
      </w:r>
      <w:r w:rsidR="00375F4B">
        <w:rPr>
          <w:rFonts w:ascii="Luciole" w:hAnsi="Luciole"/>
        </w:rPr>
        <w:t xml:space="preserve">par ailleurs </w:t>
      </w:r>
      <w:r>
        <w:rPr>
          <w:rFonts w:ascii="Luciole" w:hAnsi="Luciole"/>
        </w:rPr>
        <w:t xml:space="preserve">de proposer une session de formation à </w:t>
      </w:r>
      <w:r w:rsidR="00375F4B">
        <w:rPr>
          <w:rFonts w:ascii="Luciole" w:hAnsi="Luciole"/>
        </w:rPr>
        <w:t xml:space="preserve">destination des exposants, sur </w:t>
      </w:r>
      <w:r>
        <w:rPr>
          <w:rFonts w:ascii="Luciole" w:hAnsi="Luciole"/>
        </w:rPr>
        <w:t xml:space="preserve">l’accueil des publics en situation de handicap. </w:t>
      </w:r>
      <w:r w:rsidR="00C533F2">
        <w:rPr>
          <w:rFonts w:ascii="Luciole" w:hAnsi="Luciole"/>
        </w:rPr>
        <w:t xml:space="preserve">Si </w:t>
      </w:r>
      <w:r w:rsidR="00A55E41">
        <w:rPr>
          <w:rFonts w:ascii="Luciole" w:hAnsi="Luciole"/>
        </w:rPr>
        <w:t>ce sujet</w:t>
      </w:r>
      <w:r>
        <w:rPr>
          <w:rFonts w:ascii="Luciole" w:hAnsi="Luciole"/>
        </w:rPr>
        <w:t xml:space="preserve"> vous intéresse</w:t>
      </w:r>
      <w:r w:rsidR="00C533F2">
        <w:rPr>
          <w:rFonts w:ascii="Luciole" w:hAnsi="Luciole"/>
        </w:rPr>
        <w:t xml:space="preserve">, merci de nous l’indiquer dans </w:t>
      </w:r>
      <w:r>
        <w:rPr>
          <w:rFonts w:ascii="Luciole" w:hAnsi="Luciole"/>
        </w:rPr>
        <w:t>le</w:t>
      </w:r>
      <w:r w:rsidR="00C533F2">
        <w:rPr>
          <w:rFonts w:ascii="Luciole" w:hAnsi="Luciole"/>
        </w:rPr>
        <w:t xml:space="preserve"> formulaire. Vous serez par la suite recontacté par nos équipes. </w:t>
      </w:r>
    </w:p>
    <w:p w14:paraId="1337FD98" w14:textId="43819072" w:rsidR="00C91CB2" w:rsidRDefault="00C91CB2" w:rsidP="00513335">
      <w:pPr>
        <w:jc w:val="both"/>
        <w:rPr>
          <w:rFonts w:ascii="Luciole" w:hAnsi="Luciole"/>
          <w:b/>
          <w:bCs/>
          <w:sz w:val="28"/>
          <w:szCs w:val="28"/>
        </w:rPr>
      </w:pPr>
    </w:p>
    <w:p w14:paraId="7CE52484" w14:textId="086F7AA6" w:rsidR="00012347" w:rsidRPr="00C91CB2" w:rsidRDefault="00012347" w:rsidP="00012347">
      <w:pPr>
        <w:pStyle w:val="Titre1"/>
      </w:pPr>
      <w:r>
        <w:t>Communication</w:t>
      </w:r>
    </w:p>
    <w:p w14:paraId="7539302E" w14:textId="77777777" w:rsidR="00156351" w:rsidRDefault="00012347" w:rsidP="00012347">
      <w:pPr>
        <w:jc w:val="both"/>
        <w:rPr>
          <w:rFonts w:ascii="Luciole" w:hAnsi="Luciole"/>
        </w:rPr>
      </w:pPr>
      <w:r>
        <w:rPr>
          <w:rFonts w:ascii="Luciole" w:hAnsi="Luciole"/>
        </w:rPr>
        <w:t>Le succès de cet évènement repose également sur une bonne visibilité</w:t>
      </w:r>
      <w:r w:rsidR="00156351">
        <w:rPr>
          <w:rFonts w:ascii="Luciole" w:hAnsi="Luciole"/>
        </w:rPr>
        <w:t xml:space="preserve"> </w:t>
      </w:r>
      <w:r>
        <w:rPr>
          <w:rFonts w:ascii="Luciole" w:hAnsi="Luciole"/>
        </w:rPr>
        <w:t>!</w:t>
      </w:r>
      <w:r w:rsidR="00156351">
        <w:rPr>
          <w:rFonts w:ascii="Luciole" w:hAnsi="Luciole"/>
        </w:rPr>
        <w:t xml:space="preserve"> </w:t>
      </w:r>
    </w:p>
    <w:p w14:paraId="7DB6E152" w14:textId="2DFA5584" w:rsidR="00012347" w:rsidRDefault="00012347" w:rsidP="00012347">
      <w:pPr>
        <w:jc w:val="both"/>
        <w:rPr>
          <w:rFonts w:ascii="Luciole" w:hAnsi="Luciole"/>
        </w:rPr>
      </w:pPr>
      <w:r>
        <w:rPr>
          <w:rFonts w:ascii="Luciole" w:hAnsi="Luciole"/>
        </w:rPr>
        <w:t xml:space="preserve">Lorient Agglomération mettra en œuvre, à hauteur de ses moyens, plusieurs dispositifs </w:t>
      </w:r>
      <w:r w:rsidR="00156351">
        <w:rPr>
          <w:rFonts w:ascii="Luciole" w:hAnsi="Luciole"/>
        </w:rPr>
        <w:t xml:space="preserve">de communication </w:t>
      </w:r>
      <w:r>
        <w:rPr>
          <w:rFonts w:ascii="Luciole" w:hAnsi="Luciole"/>
        </w:rPr>
        <w:t xml:space="preserve">afin de </w:t>
      </w:r>
      <w:r w:rsidR="00156351">
        <w:rPr>
          <w:rFonts w:ascii="Luciole" w:hAnsi="Luciole"/>
        </w:rPr>
        <w:t>promouvoir</w:t>
      </w:r>
      <w:r>
        <w:rPr>
          <w:rFonts w:ascii="Luciole" w:hAnsi="Luciole"/>
        </w:rPr>
        <w:t xml:space="preserve"> cet évènement</w:t>
      </w:r>
      <w:r>
        <w:rPr>
          <w:rFonts w:ascii="Calibri" w:hAnsi="Calibri" w:cs="Calibri"/>
        </w:rPr>
        <w:t> </w:t>
      </w:r>
      <w:r>
        <w:rPr>
          <w:rFonts w:ascii="Luciole" w:hAnsi="Luciole"/>
        </w:rPr>
        <w:t>: relations presse,</w:t>
      </w:r>
      <w:r w:rsidR="00156351">
        <w:rPr>
          <w:rFonts w:ascii="Luciole" w:hAnsi="Luciole"/>
        </w:rPr>
        <w:t xml:space="preserve"> </w:t>
      </w:r>
      <w:r w:rsidR="00156351">
        <w:rPr>
          <w:rFonts w:ascii="Luciole" w:hAnsi="Luciole"/>
        </w:rPr>
        <w:lastRenderedPageBreak/>
        <w:t>relais sur notre site web et nos réseaux sociaux,</w:t>
      </w:r>
      <w:r>
        <w:rPr>
          <w:rFonts w:ascii="Luciole" w:hAnsi="Luciole"/>
        </w:rPr>
        <w:t xml:space="preserve"> dispositifs publicitaires (affichage </w:t>
      </w:r>
      <w:r w:rsidR="00156351">
        <w:rPr>
          <w:rFonts w:ascii="Luciole" w:hAnsi="Luciole"/>
        </w:rPr>
        <w:t>grand formats, insertion presse, encarts</w:t>
      </w:r>
      <w:r>
        <w:rPr>
          <w:rFonts w:ascii="Luciole" w:hAnsi="Luciole"/>
        </w:rPr>
        <w:t xml:space="preserve"> web</w:t>
      </w:r>
      <w:r w:rsidR="00156351">
        <w:rPr>
          <w:rFonts w:ascii="Luciole" w:hAnsi="Luciole"/>
        </w:rPr>
        <w:t>, influence, etc.</w:t>
      </w:r>
      <w:r>
        <w:rPr>
          <w:rFonts w:ascii="Luciole" w:hAnsi="Luciole"/>
        </w:rPr>
        <w:t>)</w:t>
      </w:r>
      <w:r w:rsidR="00156351">
        <w:rPr>
          <w:rFonts w:ascii="Luciole" w:hAnsi="Luciole"/>
        </w:rPr>
        <w:t xml:space="preserve">. </w:t>
      </w:r>
    </w:p>
    <w:p w14:paraId="5C8F34B0" w14:textId="2CF60F8D" w:rsidR="00012347" w:rsidRDefault="00156351" w:rsidP="00513335">
      <w:pPr>
        <w:jc w:val="both"/>
        <w:rPr>
          <w:rFonts w:ascii="Luciole" w:hAnsi="Luciole"/>
        </w:rPr>
      </w:pPr>
      <w:r>
        <w:rPr>
          <w:rFonts w:ascii="Luciole" w:hAnsi="Luciole"/>
        </w:rPr>
        <w:t xml:space="preserve">Nous vous remettrons également un kit de communication afin de relayer cet évènement sur vos différents canaux et supports de communication. </w:t>
      </w:r>
    </w:p>
    <w:p w14:paraId="76BF62BF" w14:textId="77777777" w:rsidR="00156351" w:rsidRPr="00156351" w:rsidRDefault="00156351" w:rsidP="00513335">
      <w:pPr>
        <w:jc w:val="both"/>
        <w:rPr>
          <w:rFonts w:ascii="Luciole" w:hAnsi="Luciole"/>
        </w:rPr>
      </w:pPr>
    </w:p>
    <w:p w14:paraId="556BEC72" w14:textId="70032CB1" w:rsidR="00C63479" w:rsidRPr="00C91CB2" w:rsidRDefault="00C03577" w:rsidP="003116B4">
      <w:pPr>
        <w:pStyle w:val="Titre1"/>
      </w:pPr>
      <w:bookmarkStart w:id="7" w:name="_Toc226712705"/>
      <w:r w:rsidRPr="00C91CB2">
        <w:t>Prises de vues photos et vidéos</w:t>
      </w:r>
      <w:bookmarkEnd w:id="7"/>
      <w:r w:rsidRPr="00C91CB2">
        <w:t xml:space="preserve"> </w:t>
      </w:r>
    </w:p>
    <w:p w14:paraId="3B1ABAC2" w14:textId="66087BD2" w:rsidR="00C63479" w:rsidRDefault="00C63479" w:rsidP="00513335">
      <w:pPr>
        <w:jc w:val="both"/>
        <w:rPr>
          <w:rFonts w:ascii="Luciole" w:hAnsi="Luciole"/>
        </w:rPr>
      </w:pPr>
      <w:r w:rsidRPr="00C03577">
        <w:rPr>
          <w:rFonts w:ascii="Luciole" w:hAnsi="Luciole"/>
        </w:rPr>
        <w:t xml:space="preserve">Lors du salon des prises de vues photos et vidéos seront réalisées afin de relayer l'évènement sur nos réseaux sociaux et notre site web. </w:t>
      </w:r>
    </w:p>
    <w:p w14:paraId="6E830BB1" w14:textId="77777777" w:rsidR="00C91CB2" w:rsidRDefault="00C91CB2" w:rsidP="00513335">
      <w:pPr>
        <w:jc w:val="both"/>
        <w:rPr>
          <w:rFonts w:ascii="Luciole" w:hAnsi="Luciole"/>
        </w:rPr>
      </w:pPr>
    </w:p>
    <w:p w14:paraId="0DB5D16F" w14:textId="7E0AA6CA" w:rsidR="00C70B7D" w:rsidRPr="00C91CB2" w:rsidRDefault="00C70B7D" w:rsidP="003116B4">
      <w:pPr>
        <w:pStyle w:val="Titre1"/>
      </w:pPr>
      <w:bookmarkStart w:id="8" w:name="_Toc226712706"/>
      <w:r w:rsidRPr="00C91CB2">
        <w:t>Inscription</w:t>
      </w:r>
      <w:bookmarkEnd w:id="8"/>
    </w:p>
    <w:p w14:paraId="0E58532A" w14:textId="28A2AF06" w:rsidR="00C70B7D" w:rsidRPr="00AF2BC4" w:rsidRDefault="00C70B7D" w:rsidP="00513335">
      <w:pPr>
        <w:pStyle w:val="xmsonormal"/>
        <w:spacing w:before="120"/>
        <w:jc w:val="both"/>
        <w:rPr>
          <w:rFonts w:ascii="Luciole" w:hAnsi="Luciole" w:cstheme="minorHAnsi"/>
        </w:rPr>
      </w:pPr>
      <w:bookmarkStart w:id="9" w:name="_Hlk227836473"/>
      <w:r w:rsidRPr="00AF2BC4">
        <w:rPr>
          <w:rFonts w:ascii="Luciole" w:hAnsi="Luciole" w:cstheme="minorHAnsi"/>
        </w:rPr>
        <w:t xml:space="preserve">Vous souhaitez participer au Forum du Handicap et de l’Inclusion </w:t>
      </w:r>
      <w:r w:rsidR="00886A2D" w:rsidRPr="00AF2BC4">
        <w:rPr>
          <w:rFonts w:ascii="Luciole" w:hAnsi="Luciole" w:cstheme="minorHAnsi"/>
        </w:rPr>
        <w:t xml:space="preserve">2026 </w:t>
      </w:r>
      <w:r w:rsidRPr="00AF2BC4">
        <w:rPr>
          <w:rFonts w:ascii="Luciole" w:hAnsi="Luciole" w:cstheme="minorHAnsi"/>
        </w:rPr>
        <w:t>– Les Accessibles</w:t>
      </w:r>
      <w:r w:rsidRPr="00AF2BC4">
        <w:t> </w:t>
      </w:r>
      <w:r w:rsidRPr="00AF2BC4">
        <w:rPr>
          <w:rFonts w:ascii="Luciole" w:hAnsi="Luciole" w:cstheme="minorHAnsi"/>
        </w:rPr>
        <w:t xml:space="preserve">? </w:t>
      </w:r>
    </w:p>
    <w:p w14:paraId="15203D1C" w14:textId="59C63870" w:rsidR="00CB2226" w:rsidRPr="00AF2BC4" w:rsidRDefault="00A55E41" w:rsidP="00513335">
      <w:pPr>
        <w:pStyle w:val="xmsonormal"/>
        <w:spacing w:before="120"/>
        <w:jc w:val="both"/>
        <w:rPr>
          <w:rFonts w:ascii="Luciole" w:hAnsi="Luciole" w:cstheme="minorHAnsi"/>
          <w:lang w:eastAsia="en-US"/>
        </w:rPr>
      </w:pPr>
      <w:r w:rsidRPr="00A55E41">
        <w:rPr>
          <w:rFonts w:ascii="Luciole" w:hAnsi="Luciole" w:cstheme="minorHAnsi"/>
          <w:b/>
          <w:bCs/>
          <w:lang w:eastAsia="en-US"/>
        </w:rPr>
        <w:t xml:space="preserve">Remplissez </w:t>
      </w:r>
      <w:r w:rsidR="00C70B7D" w:rsidRPr="00A55E41">
        <w:rPr>
          <w:rFonts w:ascii="Luciole" w:hAnsi="Luciole" w:cstheme="minorHAnsi"/>
          <w:b/>
          <w:bCs/>
          <w:lang w:eastAsia="en-US"/>
        </w:rPr>
        <w:t xml:space="preserve">le </w:t>
      </w:r>
      <w:hyperlink r:id="rId9" w:history="1">
        <w:r w:rsidR="00C70B7D" w:rsidRPr="00514BE5">
          <w:rPr>
            <w:rStyle w:val="Lienhypertexte"/>
            <w:rFonts w:ascii="Luciole" w:hAnsi="Luciole" w:cstheme="minorHAnsi"/>
            <w:b/>
            <w:bCs/>
            <w:lang w:eastAsia="en-US"/>
          </w:rPr>
          <w:t xml:space="preserve">formulaire de </w:t>
        </w:r>
        <w:r w:rsidRPr="00514BE5">
          <w:rPr>
            <w:rStyle w:val="Lienhypertexte"/>
            <w:rFonts w:ascii="Luciole" w:hAnsi="Luciole" w:cstheme="minorHAnsi"/>
            <w:b/>
            <w:bCs/>
            <w:lang w:eastAsia="en-US"/>
          </w:rPr>
          <w:t>participation</w:t>
        </w:r>
      </w:hyperlink>
      <w:r w:rsidRPr="00514BE5">
        <w:rPr>
          <w:rFonts w:ascii="Luciole" w:hAnsi="Luciole" w:cstheme="minorHAnsi"/>
          <w:b/>
          <w:bCs/>
          <w:lang w:eastAsia="en-US"/>
        </w:rPr>
        <w:t xml:space="preserve"> avant</w:t>
      </w:r>
      <w:r w:rsidR="003374A4" w:rsidRPr="00514BE5">
        <w:rPr>
          <w:rFonts w:ascii="Luciole" w:hAnsi="Luciole" w:cstheme="minorHAnsi"/>
          <w:b/>
          <w:bCs/>
          <w:lang w:eastAsia="en-US"/>
        </w:rPr>
        <w:t xml:space="preserve"> le 1</w:t>
      </w:r>
      <w:r w:rsidR="00055DC7">
        <w:rPr>
          <w:rFonts w:ascii="Luciole" w:hAnsi="Luciole" w:cstheme="minorHAnsi"/>
          <w:b/>
          <w:bCs/>
          <w:lang w:eastAsia="en-US"/>
        </w:rPr>
        <w:t>2</w:t>
      </w:r>
      <w:r w:rsidR="003374A4" w:rsidRPr="00514BE5">
        <w:rPr>
          <w:rFonts w:ascii="Luciole" w:hAnsi="Luciole" w:cstheme="minorHAnsi"/>
          <w:b/>
          <w:bCs/>
          <w:lang w:eastAsia="en-US"/>
        </w:rPr>
        <w:t xml:space="preserve"> juin 2026</w:t>
      </w:r>
      <w:r w:rsidR="000D451F">
        <w:rPr>
          <w:rFonts w:ascii="Luciole" w:hAnsi="Luciole" w:cstheme="minorHAnsi"/>
          <w:lang w:eastAsia="en-US"/>
        </w:rPr>
        <w:t>.</w:t>
      </w:r>
    </w:p>
    <w:bookmarkEnd w:id="9"/>
    <w:p w14:paraId="2DF7EF14" w14:textId="58B4E676" w:rsidR="00EE1DF1" w:rsidRPr="00EE1DF1" w:rsidRDefault="00EE1DF1" w:rsidP="00EE1DF1">
      <w:pPr>
        <w:pStyle w:val="xmsonormal"/>
        <w:spacing w:before="120"/>
        <w:jc w:val="both"/>
        <w:rPr>
          <w:lang w:eastAsia="en-US"/>
        </w:rPr>
      </w:pPr>
      <w:r>
        <w:rPr>
          <w:rFonts w:ascii="Luciole" w:hAnsi="Luciole" w:cstheme="minorHAnsi"/>
          <w:bCs/>
        </w:rPr>
        <w:t xml:space="preserve">Une </w:t>
      </w:r>
      <w:hyperlink r:id="rId10" w:history="1">
        <w:r>
          <w:rPr>
            <w:rStyle w:val="Lienhypertexte"/>
            <w:rFonts w:ascii="Luciole" w:hAnsi="Luciole" w:cstheme="minorHAnsi"/>
            <w:bCs/>
          </w:rPr>
          <w:t>version Word</w:t>
        </w:r>
      </w:hyperlink>
      <w:r>
        <w:rPr>
          <w:rFonts w:ascii="Luciole" w:hAnsi="Luciole" w:cstheme="minorHAnsi"/>
          <w:bCs/>
        </w:rPr>
        <w:t xml:space="preserve"> du questionnaire est aussi disponible sur le </w:t>
      </w:r>
      <w:hyperlink r:id="rId11" w:history="1">
        <w:r>
          <w:rPr>
            <w:rStyle w:val="Lienhypertexte"/>
            <w:rFonts w:ascii="Luciole" w:hAnsi="Luciole" w:cstheme="minorHAnsi"/>
            <w:bCs/>
          </w:rPr>
          <w:t>site web HIT</w:t>
        </w:r>
      </w:hyperlink>
      <w:r>
        <w:rPr>
          <w:rFonts w:ascii="Luciole" w:hAnsi="Luciole" w:cstheme="minorHAnsi"/>
          <w:bCs/>
        </w:rPr>
        <w:t>.</w:t>
      </w:r>
    </w:p>
    <w:p w14:paraId="65ED408E" w14:textId="77777777" w:rsidR="00EE1DF1" w:rsidRDefault="00EE1DF1" w:rsidP="00513335">
      <w:pPr>
        <w:pStyle w:val="xmsonormal"/>
        <w:spacing w:before="120"/>
        <w:jc w:val="both"/>
        <w:rPr>
          <w:lang w:eastAsia="en-US"/>
        </w:rPr>
      </w:pPr>
    </w:p>
    <w:p w14:paraId="7208F529" w14:textId="77777777" w:rsidR="00092D69" w:rsidRPr="00AF2BC4" w:rsidRDefault="00092D69" w:rsidP="00513335">
      <w:pPr>
        <w:pStyle w:val="xmsonormal"/>
        <w:spacing w:before="120"/>
        <w:jc w:val="both"/>
        <w:rPr>
          <w:rFonts w:ascii="Luciole" w:hAnsi="Luciole" w:cstheme="minorHAnsi"/>
          <w:lang w:eastAsia="en-US"/>
        </w:rPr>
      </w:pPr>
    </w:p>
    <w:p w14:paraId="10C1AC83" w14:textId="7B701DEC" w:rsidR="00CB2226" w:rsidRPr="00C91CB2" w:rsidRDefault="00CB2226" w:rsidP="003116B4">
      <w:pPr>
        <w:pStyle w:val="Titre1"/>
      </w:pPr>
      <w:bookmarkStart w:id="10" w:name="_Toc226712707"/>
      <w:r w:rsidRPr="00C91CB2">
        <w:t>Informations complémentaires</w:t>
      </w:r>
      <w:bookmarkEnd w:id="10"/>
    </w:p>
    <w:p w14:paraId="0C678D03" w14:textId="7B995539" w:rsidR="00CB2226" w:rsidRPr="00AF2BC4" w:rsidRDefault="00CB2226" w:rsidP="00513335">
      <w:pPr>
        <w:pStyle w:val="xmsonormal"/>
        <w:spacing w:before="120"/>
        <w:jc w:val="both"/>
        <w:rPr>
          <w:rFonts w:ascii="Luciole" w:hAnsi="Luciole" w:cstheme="minorHAnsi"/>
          <w:lang w:eastAsia="en-US"/>
        </w:rPr>
      </w:pPr>
      <w:r w:rsidRPr="00AF2BC4">
        <w:rPr>
          <w:rFonts w:ascii="Luciole" w:hAnsi="Luciole" w:cstheme="minorHAnsi"/>
          <w:lang w:eastAsia="en-US"/>
        </w:rPr>
        <w:t xml:space="preserve">Vous ne trouvez pas la réponse à votre question dans ce guide ? </w:t>
      </w:r>
    </w:p>
    <w:p w14:paraId="44676132" w14:textId="29B4CAEB" w:rsidR="00CB2226" w:rsidRPr="00AF2BC4" w:rsidRDefault="00CB2226" w:rsidP="00513335">
      <w:pPr>
        <w:pStyle w:val="xmsonormal"/>
        <w:spacing w:before="120"/>
        <w:jc w:val="both"/>
        <w:rPr>
          <w:rFonts w:ascii="Luciole" w:hAnsi="Luciole" w:cstheme="minorHAnsi"/>
          <w:b/>
          <w:bCs/>
          <w:lang w:eastAsia="en-US"/>
        </w:rPr>
      </w:pPr>
      <w:r w:rsidRPr="00AF2BC4">
        <w:rPr>
          <w:rFonts w:ascii="Luciole" w:hAnsi="Luciole" w:cstheme="minorHAnsi"/>
          <w:b/>
          <w:bCs/>
          <w:lang w:eastAsia="en-US"/>
        </w:rPr>
        <w:t>Participez au webinaire de présentation de l’évènement, le</w:t>
      </w:r>
      <w:r w:rsidR="0048153F" w:rsidRPr="00AF2BC4">
        <w:rPr>
          <w:rFonts w:ascii="Luciole" w:hAnsi="Luciole" w:cstheme="minorHAnsi"/>
          <w:b/>
          <w:bCs/>
          <w:lang w:eastAsia="en-US"/>
        </w:rPr>
        <w:t xml:space="preserve"> mardi 19 mai 2026, de 1</w:t>
      </w:r>
      <w:r w:rsidR="007607E3">
        <w:rPr>
          <w:rFonts w:ascii="Luciole" w:hAnsi="Luciole" w:cstheme="minorHAnsi"/>
          <w:b/>
          <w:bCs/>
          <w:lang w:eastAsia="en-US"/>
        </w:rPr>
        <w:t>1</w:t>
      </w:r>
      <w:r w:rsidR="0048153F" w:rsidRPr="00AF2BC4">
        <w:rPr>
          <w:rFonts w:ascii="Luciole" w:hAnsi="Luciole" w:cstheme="minorHAnsi"/>
          <w:b/>
          <w:bCs/>
          <w:lang w:eastAsia="en-US"/>
        </w:rPr>
        <w:t>h</w:t>
      </w:r>
      <w:r w:rsidR="007607E3">
        <w:rPr>
          <w:rFonts w:ascii="Luciole" w:hAnsi="Luciole" w:cstheme="minorHAnsi"/>
          <w:b/>
          <w:bCs/>
          <w:lang w:eastAsia="en-US"/>
        </w:rPr>
        <w:t>45</w:t>
      </w:r>
      <w:r w:rsidR="0048153F" w:rsidRPr="00AF2BC4">
        <w:rPr>
          <w:rFonts w:ascii="Luciole" w:hAnsi="Luciole" w:cstheme="minorHAnsi"/>
          <w:b/>
          <w:bCs/>
          <w:lang w:eastAsia="en-US"/>
        </w:rPr>
        <w:t xml:space="preserve"> à 1</w:t>
      </w:r>
      <w:r w:rsidR="007607E3">
        <w:rPr>
          <w:rFonts w:ascii="Luciole" w:hAnsi="Luciole" w:cstheme="minorHAnsi"/>
          <w:b/>
          <w:bCs/>
          <w:lang w:eastAsia="en-US"/>
        </w:rPr>
        <w:t>2</w:t>
      </w:r>
      <w:r w:rsidR="0048153F" w:rsidRPr="00AF2BC4">
        <w:rPr>
          <w:rFonts w:ascii="Luciole" w:hAnsi="Luciole" w:cstheme="minorHAnsi"/>
          <w:b/>
          <w:bCs/>
          <w:lang w:eastAsia="en-US"/>
        </w:rPr>
        <w:t>h</w:t>
      </w:r>
      <w:r w:rsidR="007607E3">
        <w:rPr>
          <w:rFonts w:ascii="Luciole" w:hAnsi="Luciole" w:cstheme="minorHAnsi"/>
          <w:b/>
          <w:bCs/>
          <w:lang w:eastAsia="en-US"/>
        </w:rPr>
        <w:t>45</w:t>
      </w:r>
      <w:r w:rsidR="0048153F" w:rsidRPr="00AF2BC4">
        <w:rPr>
          <w:rFonts w:ascii="Luciole" w:hAnsi="Luciole" w:cstheme="minorHAnsi"/>
          <w:b/>
          <w:bCs/>
          <w:lang w:eastAsia="en-US"/>
        </w:rPr>
        <w:t xml:space="preserve"> en vous inscrivant </w:t>
      </w:r>
      <w:hyperlink r:id="rId12" w:history="1">
        <w:r w:rsidR="0048153F" w:rsidRPr="00AA370F">
          <w:rPr>
            <w:rStyle w:val="Lienhypertexte"/>
            <w:rFonts w:ascii="Luciole" w:hAnsi="Luciole" w:cstheme="minorHAnsi"/>
            <w:b/>
            <w:bCs/>
            <w:lang w:eastAsia="en-US"/>
          </w:rPr>
          <w:t>ici</w:t>
        </w:r>
      </w:hyperlink>
      <w:r w:rsidR="00914CD0">
        <w:rPr>
          <w:b/>
          <w:bCs/>
          <w:lang w:eastAsia="en-US"/>
        </w:rPr>
        <w:t>.</w:t>
      </w:r>
    </w:p>
    <w:p w14:paraId="3B6D86AE" w14:textId="08645D3A" w:rsidR="00886A2D" w:rsidRPr="00AF2BC4" w:rsidRDefault="00886A2D" w:rsidP="00513335">
      <w:pPr>
        <w:pStyle w:val="xmsonormal"/>
        <w:spacing w:before="120"/>
        <w:jc w:val="both"/>
        <w:rPr>
          <w:rFonts w:ascii="Luciole" w:hAnsi="Luciole" w:cstheme="minorHAnsi"/>
          <w:lang w:eastAsia="en-US"/>
        </w:rPr>
      </w:pPr>
      <w:r w:rsidRPr="00AF2BC4">
        <w:rPr>
          <w:rFonts w:ascii="Luciole" w:hAnsi="Luciole" w:cstheme="minorHAnsi"/>
          <w:lang w:eastAsia="en-US"/>
        </w:rPr>
        <w:t xml:space="preserve">Ce moment sera également l’occasion de répondre à toutes vos interrogations. </w:t>
      </w:r>
    </w:p>
    <w:p w14:paraId="1738DA94" w14:textId="17922901" w:rsidR="00CB2226" w:rsidRDefault="0048153F" w:rsidP="00513335">
      <w:pPr>
        <w:pStyle w:val="xmsonormal"/>
        <w:spacing w:before="120"/>
        <w:jc w:val="both"/>
        <w:rPr>
          <w:rFonts w:ascii="Luciole" w:hAnsi="Luciole" w:cstheme="minorHAnsi"/>
          <w:color w:val="FF0000"/>
          <w:lang w:eastAsia="en-US"/>
        </w:rPr>
      </w:pPr>
      <w:r w:rsidRPr="00AF2BC4">
        <w:rPr>
          <w:rFonts w:ascii="Luciole" w:hAnsi="Luciole" w:cstheme="minorHAnsi"/>
          <w:lang w:eastAsia="en-US"/>
        </w:rPr>
        <w:t>En cas de besoin, vous pouvez nous écrire</w:t>
      </w:r>
      <w:r w:rsidR="00CB2226" w:rsidRPr="00AF2BC4">
        <w:rPr>
          <w:rFonts w:ascii="Luciole" w:hAnsi="Luciole" w:cstheme="minorHAnsi"/>
          <w:lang w:eastAsia="en-US"/>
        </w:rPr>
        <w:t xml:space="preserve"> à :</w:t>
      </w:r>
      <w:r w:rsidR="00EA44E8" w:rsidRPr="00EA44E8">
        <w:t xml:space="preserve"> </w:t>
      </w:r>
      <w:hyperlink r:id="rId13" w:history="1">
        <w:r w:rsidR="00EA44E8" w:rsidRPr="00256B62">
          <w:rPr>
            <w:rStyle w:val="Lienhypertexte"/>
            <w:rFonts w:ascii="Luciole" w:hAnsi="Luciole" w:cstheme="minorHAnsi"/>
            <w:lang w:eastAsia="en-US"/>
          </w:rPr>
          <w:t>evenements-hit@agglo-lorient.fr</w:t>
        </w:r>
      </w:hyperlink>
    </w:p>
    <w:p w14:paraId="70398A8E" w14:textId="57E13F1B" w:rsidR="00C91CB2" w:rsidRDefault="00C91CB2" w:rsidP="00513335">
      <w:pPr>
        <w:pStyle w:val="xmsonormal"/>
        <w:spacing w:before="120"/>
        <w:jc w:val="both"/>
        <w:rPr>
          <w:rFonts w:ascii="Luciole" w:hAnsi="Luciole" w:cstheme="minorHAnsi"/>
          <w:lang w:eastAsia="en-US"/>
        </w:rPr>
      </w:pPr>
    </w:p>
    <w:p w14:paraId="41C935C4" w14:textId="23290D07" w:rsidR="00012347" w:rsidRPr="00C91CB2" w:rsidRDefault="00012347" w:rsidP="00012347">
      <w:pPr>
        <w:pStyle w:val="Titre1"/>
      </w:pPr>
      <w:r>
        <w:t>Partenariat</w:t>
      </w:r>
    </w:p>
    <w:p w14:paraId="5F2076BE" w14:textId="6245F1CF" w:rsidR="00012347" w:rsidRPr="004329A4" w:rsidRDefault="004329A4" w:rsidP="00012347">
      <w:pPr>
        <w:jc w:val="both"/>
        <w:rPr>
          <w:rFonts w:ascii="Luciole" w:hAnsi="Luciole" w:cstheme="minorHAnsi"/>
        </w:rPr>
      </w:pPr>
      <w:r w:rsidRPr="004329A4">
        <w:rPr>
          <w:rFonts w:ascii="Luciole" w:hAnsi="Luciole" w:cstheme="minorHAnsi"/>
        </w:rPr>
        <w:t xml:space="preserve">L’équilibre financier de cet évènement repose également sur la contribution financière de partenaires. </w:t>
      </w:r>
      <w:r w:rsidR="00012347" w:rsidRPr="004329A4">
        <w:rPr>
          <w:rFonts w:ascii="Luciole" w:hAnsi="Luciole" w:cstheme="minorHAnsi"/>
        </w:rPr>
        <w:t xml:space="preserve">Vous souhaitez </w:t>
      </w:r>
      <w:r w:rsidR="00012347" w:rsidRPr="004329A4">
        <w:rPr>
          <w:rFonts w:ascii="Luciole" w:hAnsi="Luciole" w:cstheme="minorHAnsi"/>
          <w:b/>
          <w:bCs/>
        </w:rPr>
        <w:t>soutenir cet évènement</w:t>
      </w:r>
      <w:r w:rsidR="00012347" w:rsidRPr="004329A4">
        <w:rPr>
          <w:rFonts w:ascii="Luciole" w:hAnsi="Luciole" w:cstheme="minorHAnsi"/>
        </w:rPr>
        <w:t xml:space="preserve"> et bénéficier de visibilité</w:t>
      </w:r>
      <w:r w:rsidR="00012347" w:rsidRPr="004329A4">
        <w:rPr>
          <w:rFonts w:ascii="Calibri" w:hAnsi="Calibri" w:cs="Calibri"/>
        </w:rPr>
        <w:t> </w:t>
      </w:r>
      <w:r w:rsidRPr="004329A4">
        <w:rPr>
          <w:rFonts w:ascii="Luciole" w:hAnsi="Luciole" w:cstheme="minorHAnsi"/>
        </w:rPr>
        <w:t xml:space="preserve">en tant que partenaire </w:t>
      </w:r>
      <w:r w:rsidR="00012347" w:rsidRPr="004329A4">
        <w:rPr>
          <w:rFonts w:ascii="Luciole" w:hAnsi="Luciole" w:cstheme="minorHAnsi"/>
        </w:rPr>
        <w:t xml:space="preserve">? </w:t>
      </w:r>
    </w:p>
    <w:p w14:paraId="02C7A797" w14:textId="6038D319" w:rsidR="00012347" w:rsidRDefault="00012347" w:rsidP="00012347">
      <w:pPr>
        <w:jc w:val="both"/>
        <w:rPr>
          <w:rFonts w:ascii="Luciole" w:hAnsi="Luciole"/>
        </w:rPr>
      </w:pPr>
      <w:r>
        <w:rPr>
          <w:rFonts w:ascii="Luciole" w:hAnsi="Luciole"/>
        </w:rPr>
        <w:lastRenderedPageBreak/>
        <w:t>Contactez-nous par email</w:t>
      </w:r>
      <w:r w:rsidR="004329A4" w:rsidRPr="004329A4">
        <w:rPr>
          <w:rFonts w:ascii="Luciole" w:hAnsi="Luciole"/>
        </w:rPr>
        <w:t xml:space="preserve"> à l’adresse</w:t>
      </w:r>
      <w:r w:rsidR="00EA44E8">
        <w:rPr>
          <w:rFonts w:ascii="Luciole" w:hAnsi="Luciole"/>
        </w:rPr>
        <w:t xml:space="preserve"> </w:t>
      </w:r>
      <w:hyperlink r:id="rId14" w:history="1">
        <w:r w:rsidR="00EA44E8" w:rsidRPr="00256B62">
          <w:rPr>
            <w:rStyle w:val="Lienhypertexte"/>
            <w:rFonts w:ascii="Luciole" w:hAnsi="Luciole"/>
          </w:rPr>
          <w:t>evenements-hit@agglo-lorient.fr</w:t>
        </w:r>
      </w:hyperlink>
      <w:r w:rsidRPr="00012347">
        <w:rPr>
          <w:rFonts w:ascii="Luciole" w:hAnsi="Luciole" w:cstheme="minorHAnsi"/>
        </w:rPr>
        <w:t xml:space="preserve"> nous serons ravis d</w:t>
      </w:r>
      <w:r>
        <w:rPr>
          <w:rFonts w:ascii="Luciole" w:hAnsi="Luciole" w:cstheme="minorHAnsi"/>
        </w:rPr>
        <w:t xml:space="preserve">’échanger avec vous. </w:t>
      </w:r>
      <w:r w:rsidRPr="00012347">
        <w:rPr>
          <w:rFonts w:ascii="Luciole" w:hAnsi="Luciole" w:cstheme="minorHAnsi"/>
        </w:rPr>
        <w:t xml:space="preserve"> </w:t>
      </w:r>
    </w:p>
    <w:p w14:paraId="773EDDA0" w14:textId="77777777" w:rsidR="00012347" w:rsidRPr="00AF2BC4" w:rsidRDefault="00012347" w:rsidP="00513335">
      <w:pPr>
        <w:pStyle w:val="xmsonormal"/>
        <w:spacing w:before="120"/>
        <w:jc w:val="both"/>
        <w:rPr>
          <w:rFonts w:ascii="Luciole" w:hAnsi="Luciole" w:cstheme="minorHAnsi"/>
          <w:lang w:eastAsia="en-US"/>
        </w:rPr>
      </w:pPr>
    </w:p>
    <w:p w14:paraId="42D55A3D" w14:textId="77777777" w:rsidR="00AF2BC4" w:rsidRPr="00C91CB2" w:rsidRDefault="00E9759C" w:rsidP="003116B4">
      <w:pPr>
        <w:pStyle w:val="Titre1"/>
      </w:pPr>
      <w:bookmarkStart w:id="11" w:name="_Toc226712708"/>
      <w:r w:rsidRPr="00C91CB2">
        <w:t>Zoom sur le Mois du Handicap</w:t>
      </w:r>
      <w:bookmarkEnd w:id="11"/>
    </w:p>
    <w:p w14:paraId="1043326B" w14:textId="58E1F237" w:rsidR="00CC3712" w:rsidRDefault="00CC3712" w:rsidP="00513335">
      <w:pPr>
        <w:pStyle w:val="xmsonormal"/>
        <w:spacing w:before="120"/>
        <w:jc w:val="both"/>
        <w:rPr>
          <w:rFonts w:ascii="Luciole" w:hAnsi="Luciole"/>
        </w:rPr>
      </w:pPr>
      <w:r w:rsidRPr="00AF2BC4">
        <w:rPr>
          <w:rFonts w:ascii="Luciole" w:hAnsi="Luciole"/>
        </w:rPr>
        <w:t>En novembre 2026, dans le cadre du projet Handicap Innovation Territoire - HIT, Lorient Agglomération organise la 5</w:t>
      </w:r>
      <w:r w:rsidRPr="00395851">
        <w:rPr>
          <w:rFonts w:ascii="Luciole" w:hAnsi="Luciole"/>
          <w:vertAlign w:val="superscript"/>
        </w:rPr>
        <w:t>ème</w:t>
      </w:r>
      <w:r w:rsidRPr="00AF2BC4">
        <w:rPr>
          <w:rFonts w:ascii="Luciole" w:hAnsi="Luciole"/>
        </w:rPr>
        <w:t xml:space="preserve"> édition du Mois du Handicap - Les Accessibles. Un mois d’actions sur le territoire de Lorient Agglomération (25 communes) en faveur du handicap, de l’inclusion et du vivre</w:t>
      </w:r>
      <w:r w:rsidR="00395851">
        <w:rPr>
          <w:rFonts w:ascii="Luciole" w:hAnsi="Luciole"/>
        </w:rPr>
        <w:t>-</w:t>
      </w:r>
      <w:r w:rsidRPr="00AF2BC4">
        <w:rPr>
          <w:rFonts w:ascii="Luciole" w:hAnsi="Luciole"/>
        </w:rPr>
        <w:t>ensemble.</w:t>
      </w:r>
    </w:p>
    <w:p w14:paraId="088441CA" w14:textId="0667B785" w:rsidR="00D96B22" w:rsidRDefault="00D96B22" w:rsidP="00513335">
      <w:pPr>
        <w:pStyle w:val="xmsonormal"/>
        <w:spacing w:before="120"/>
        <w:jc w:val="both"/>
        <w:rPr>
          <w:rFonts w:ascii="Luciole" w:hAnsi="Luciole"/>
        </w:rPr>
      </w:pPr>
      <w:r>
        <w:rPr>
          <w:rFonts w:ascii="Luciole" w:hAnsi="Luciole"/>
        </w:rPr>
        <w:t xml:space="preserve">L’appel à participation pour le Mois du Handicap sera relayé ultérieurement. </w:t>
      </w:r>
    </w:p>
    <w:p w14:paraId="029EA5D7" w14:textId="51CF194C" w:rsidR="00D96B22" w:rsidRPr="00AF2BC4" w:rsidRDefault="00D96B22" w:rsidP="00513335">
      <w:pPr>
        <w:pStyle w:val="xmsonormal"/>
        <w:spacing w:before="120"/>
        <w:jc w:val="both"/>
        <w:rPr>
          <w:rFonts w:ascii="Luciole" w:hAnsi="Luciole"/>
          <w:b/>
          <w:bCs/>
          <w:sz w:val="28"/>
          <w:szCs w:val="28"/>
        </w:rPr>
      </w:pPr>
      <w:r>
        <w:rPr>
          <w:rFonts w:ascii="Luciole" w:hAnsi="Luciole"/>
        </w:rPr>
        <w:t>Restez informé</w:t>
      </w:r>
      <w:r w:rsidR="00C91CB2">
        <w:rPr>
          <w:rFonts w:ascii="Luciole" w:hAnsi="Luciole"/>
        </w:rPr>
        <w:t>s</w:t>
      </w:r>
      <w:r>
        <w:rPr>
          <w:rFonts w:ascii="Luciole" w:hAnsi="Luciole"/>
        </w:rPr>
        <w:t xml:space="preserve"> des actualités sur le site web : </w:t>
      </w:r>
      <w:hyperlink r:id="rId15" w:history="1">
        <w:r w:rsidRPr="00FB441C">
          <w:rPr>
            <w:rStyle w:val="Lienhypertexte"/>
            <w:rFonts w:ascii="Luciole" w:hAnsi="Luciole"/>
          </w:rPr>
          <w:t>https://hit-lorient.bzh/</w:t>
        </w:r>
      </w:hyperlink>
      <w:r>
        <w:rPr>
          <w:rFonts w:ascii="Luciole" w:hAnsi="Luciole"/>
        </w:rPr>
        <w:t xml:space="preserve"> </w:t>
      </w:r>
    </w:p>
    <w:p w14:paraId="09D4483B" w14:textId="456F75F5" w:rsidR="0048153F" w:rsidRDefault="0048153F" w:rsidP="00513335">
      <w:pPr>
        <w:jc w:val="both"/>
        <w:rPr>
          <w:rFonts w:ascii="Luciole" w:hAnsi="Luciole"/>
          <w:color w:val="FF0000"/>
        </w:rPr>
      </w:pPr>
    </w:p>
    <w:p w14:paraId="6DC07C2D" w14:textId="46D7FDB9" w:rsidR="00C715E4" w:rsidRPr="00C91CB2" w:rsidRDefault="00C715E4" w:rsidP="00C715E4">
      <w:pPr>
        <w:pStyle w:val="Titre1"/>
      </w:pPr>
      <w:r w:rsidRPr="00C715E4">
        <w:t>Règlement général sur la protection des données</w:t>
      </w:r>
      <w:r>
        <w:t xml:space="preserve"> (RGPD)</w:t>
      </w:r>
    </w:p>
    <w:p w14:paraId="7FA3446B" w14:textId="77777777" w:rsidR="00DB22A6" w:rsidRDefault="00DB22A6" w:rsidP="00C715E4">
      <w:pPr>
        <w:pStyle w:val="xmsonormal"/>
        <w:spacing w:before="120"/>
        <w:jc w:val="both"/>
        <w:rPr>
          <w:rFonts w:ascii="Luciole" w:hAnsi="Luciole"/>
        </w:rPr>
      </w:pPr>
      <w:bookmarkStart w:id="12" w:name="_Hlk228868307"/>
      <w:r w:rsidRPr="00DB22A6">
        <w:rPr>
          <w:rFonts w:ascii="Luciole" w:hAnsi="Luciole"/>
        </w:rPr>
        <w:t xml:space="preserve">Les informations recueillies dans </w:t>
      </w:r>
      <w:r>
        <w:rPr>
          <w:rFonts w:ascii="Luciole" w:hAnsi="Luciole"/>
        </w:rPr>
        <w:t>l</w:t>
      </w:r>
      <w:r w:rsidRPr="00DB22A6">
        <w:rPr>
          <w:rFonts w:ascii="Luciole" w:hAnsi="Luciole"/>
        </w:rPr>
        <w:t>e formulaire sont utilisées par Lorient Agglomération pour gérer l’appel à participation au Forum du Handicap et de l’Inclusion</w:t>
      </w:r>
      <w:r>
        <w:rPr>
          <w:rFonts w:ascii="Luciole" w:hAnsi="Luciole"/>
        </w:rPr>
        <w:t xml:space="preserve"> 2026 – Les Accessibles</w:t>
      </w:r>
      <w:r w:rsidRPr="00DB22A6">
        <w:rPr>
          <w:rFonts w:ascii="Luciole" w:hAnsi="Luciole"/>
        </w:rPr>
        <w:t xml:space="preserve">, organiser l’événement et préparer ses supports de communication. Si vous l’acceptez, elles pourront également être utilisées pour vous recontacter au sujet d’une formation et pour relayer la participation de votre structure. </w:t>
      </w:r>
    </w:p>
    <w:p w14:paraId="7140DF8F" w14:textId="77777777" w:rsidR="00DB22A6" w:rsidRDefault="00DB22A6" w:rsidP="00C715E4">
      <w:pPr>
        <w:pStyle w:val="xmsonormal"/>
        <w:spacing w:before="120"/>
        <w:jc w:val="both"/>
        <w:rPr>
          <w:rFonts w:ascii="Luciole" w:hAnsi="Luciole"/>
        </w:rPr>
      </w:pPr>
      <w:r w:rsidRPr="00DB22A6">
        <w:rPr>
          <w:rFonts w:ascii="Luciole" w:hAnsi="Luciole"/>
        </w:rPr>
        <w:t xml:space="preserve">Vous pouvez exercer vos droits par courriel à </w:t>
      </w:r>
      <w:hyperlink r:id="rId16" w:history="1">
        <w:r w:rsidRPr="00CF5EF2">
          <w:rPr>
            <w:rStyle w:val="Lienhypertexte"/>
            <w:rFonts w:ascii="Luciole" w:hAnsi="Luciole"/>
          </w:rPr>
          <w:t>dpo@agglo-lorient.fr</w:t>
        </w:r>
      </w:hyperlink>
      <w:r>
        <w:rPr>
          <w:rFonts w:ascii="Luciole" w:hAnsi="Luciole"/>
        </w:rPr>
        <w:t xml:space="preserve"> </w:t>
      </w:r>
    </w:p>
    <w:p w14:paraId="600CFFDC" w14:textId="6E56B734" w:rsidR="00C715E4" w:rsidRPr="00DB22A6" w:rsidRDefault="00DB22A6" w:rsidP="00DB22A6">
      <w:pPr>
        <w:pStyle w:val="xmsonormal"/>
        <w:spacing w:before="120"/>
        <w:jc w:val="both"/>
        <w:rPr>
          <w:rFonts w:ascii="Luciole" w:hAnsi="Luciole"/>
        </w:rPr>
      </w:pPr>
      <w:r w:rsidRPr="00DB22A6">
        <w:rPr>
          <w:rFonts w:ascii="Luciole" w:hAnsi="Luciole"/>
        </w:rPr>
        <w:t xml:space="preserve">Pour en savoir plus sur l’utilisation de vos données personnelles, cliquez </w:t>
      </w:r>
      <w:hyperlink r:id="rId17" w:history="1">
        <w:r w:rsidRPr="0032157D">
          <w:rPr>
            <w:rStyle w:val="Lienhypertexte"/>
            <w:rFonts w:ascii="Luciole" w:hAnsi="Luciole"/>
          </w:rPr>
          <w:t>ici</w:t>
        </w:r>
      </w:hyperlink>
      <w:r w:rsidRPr="00DB22A6">
        <w:rPr>
          <w:rFonts w:ascii="Luciole" w:hAnsi="Luciole"/>
        </w:rPr>
        <w:t xml:space="preserve">. </w:t>
      </w:r>
      <w:bookmarkEnd w:id="12"/>
    </w:p>
    <w:sectPr w:rsidR="00C715E4" w:rsidRPr="00DB22A6" w:rsidSect="0075571D">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8823" w14:textId="77777777" w:rsidR="0048153F" w:rsidRDefault="0048153F" w:rsidP="0048153F">
      <w:pPr>
        <w:spacing w:after="0" w:line="240" w:lineRule="auto"/>
      </w:pPr>
      <w:r>
        <w:separator/>
      </w:r>
    </w:p>
  </w:endnote>
  <w:endnote w:type="continuationSeparator" w:id="0">
    <w:p w14:paraId="773FF26D" w14:textId="77777777" w:rsidR="0048153F" w:rsidRDefault="0048153F" w:rsidP="00481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ole">
    <w:altName w:val="Calibri"/>
    <w:panose1 w:val="020B0500020200000003"/>
    <w:charset w:val="00"/>
    <w:family w:val="swiss"/>
    <w:pitch w:val="variable"/>
    <w:sig w:usb0="A000000F" w:usb1="00002063"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ole" w:hAnsi="Luciole"/>
        <w:sz w:val="18"/>
        <w:szCs w:val="18"/>
      </w:rPr>
      <w:id w:val="-1845462487"/>
      <w:docPartObj>
        <w:docPartGallery w:val="Page Numbers (Bottom of Page)"/>
        <w:docPartUnique/>
      </w:docPartObj>
    </w:sdtPr>
    <w:sdtEndPr/>
    <w:sdtContent>
      <w:sdt>
        <w:sdtPr>
          <w:rPr>
            <w:rFonts w:ascii="Luciole" w:hAnsi="Luciole"/>
            <w:sz w:val="18"/>
            <w:szCs w:val="18"/>
          </w:rPr>
          <w:id w:val="-1769616900"/>
          <w:docPartObj>
            <w:docPartGallery w:val="Page Numbers (Top of Page)"/>
            <w:docPartUnique/>
          </w:docPartObj>
        </w:sdtPr>
        <w:sdtEndPr/>
        <w:sdtContent>
          <w:p w14:paraId="36D67ABF" w14:textId="154C8C29" w:rsidR="0048153F" w:rsidRPr="0048153F" w:rsidRDefault="0075571D" w:rsidP="0048153F">
            <w:pPr>
              <w:pStyle w:val="Pieddepage"/>
              <w:jc w:val="center"/>
              <w:rPr>
                <w:rFonts w:ascii="Luciole" w:hAnsi="Luciole"/>
                <w:sz w:val="18"/>
                <w:szCs w:val="18"/>
              </w:rPr>
            </w:pPr>
            <w:r w:rsidRPr="00FE1962">
              <w:rPr>
                <w:rFonts w:ascii="Luciole" w:hAnsi="Luciole"/>
                <w:i/>
                <w:iCs/>
                <w:sz w:val="14"/>
                <w:szCs w:val="14"/>
              </w:rPr>
              <w:t>Guide appel à participation</w:t>
            </w:r>
            <w:r w:rsidR="00FE1962">
              <w:rPr>
                <w:rFonts w:ascii="Calibri" w:hAnsi="Calibri" w:cs="Calibri"/>
                <w:i/>
                <w:iCs/>
                <w:sz w:val="14"/>
                <w:szCs w:val="14"/>
              </w:rPr>
              <w:t> </w:t>
            </w:r>
            <w:r w:rsidR="00FE1962">
              <w:rPr>
                <w:rFonts w:ascii="Luciole" w:hAnsi="Luciole"/>
                <w:i/>
                <w:iCs/>
                <w:sz w:val="14"/>
                <w:szCs w:val="14"/>
              </w:rPr>
              <w:t>:</w:t>
            </w:r>
            <w:r w:rsidR="004461CD" w:rsidRPr="004461CD">
              <w:rPr>
                <w:rFonts w:ascii="Luciole" w:hAnsi="Luciole"/>
                <w:i/>
                <w:iCs/>
                <w:sz w:val="14"/>
                <w:szCs w:val="14"/>
              </w:rPr>
              <w:t xml:space="preserve"> Forum du Handicap et de l’Inclusion 202</w:t>
            </w:r>
            <w:r w:rsidR="00FE1962">
              <w:rPr>
                <w:rFonts w:ascii="Luciole" w:hAnsi="Luciole"/>
                <w:i/>
                <w:iCs/>
                <w:sz w:val="14"/>
                <w:szCs w:val="14"/>
              </w:rPr>
              <w:t>6 – Les Accessibles</w:t>
            </w:r>
            <w:r w:rsidR="00FE1962">
              <w:rPr>
                <w:rFonts w:ascii="Luciole" w:hAnsi="Luciole"/>
                <w:i/>
                <w:iCs/>
                <w:sz w:val="14"/>
                <w:szCs w:val="14"/>
              </w:rPr>
              <w:tab/>
            </w:r>
            <w:r w:rsidR="0048153F" w:rsidRPr="004461CD">
              <w:rPr>
                <w:rFonts w:ascii="Luciole" w:hAnsi="Luciole"/>
                <w:i/>
                <w:iCs/>
                <w:sz w:val="14"/>
                <w:szCs w:val="14"/>
              </w:rPr>
              <w:t xml:space="preserve">Page </w:t>
            </w:r>
            <w:r w:rsidR="0048153F" w:rsidRPr="00FE1962">
              <w:rPr>
                <w:rFonts w:ascii="Luciole" w:hAnsi="Luciole"/>
                <w:i/>
                <w:iCs/>
                <w:sz w:val="14"/>
                <w:szCs w:val="14"/>
              </w:rPr>
              <w:fldChar w:fldCharType="begin"/>
            </w:r>
            <w:r w:rsidR="0048153F" w:rsidRPr="004461CD">
              <w:rPr>
                <w:rFonts w:ascii="Luciole" w:hAnsi="Luciole"/>
                <w:i/>
                <w:iCs/>
                <w:sz w:val="14"/>
                <w:szCs w:val="14"/>
              </w:rPr>
              <w:instrText>PAGE</w:instrText>
            </w:r>
            <w:r w:rsidR="0048153F" w:rsidRPr="00FE1962">
              <w:rPr>
                <w:rFonts w:ascii="Luciole" w:hAnsi="Luciole"/>
                <w:i/>
                <w:iCs/>
                <w:sz w:val="14"/>
                <w:szCs w:val="14"/>
              </w:rPr>
              <w:fldChar w:fldCharType="separate"/>
            </w:r>
            <w:r w:rsidR="0048153F" w:rsidRPr="004461CD">
              <w:rPr>
                <w:rFonts w:ascii="Luciole" w:hAnsi="Luciole"/>
                <w:i/>
                <w:iCs/>
                <w:sz w:val="14"/>
                <w:szCs w:val="14"/>
              </w:rPr>
              <w:t>2</w:t>
            </w:r>
            <w:r w:rsidR="0048153F" w:rsidRPr="00FE1962">
              <w:rPr>
                <w:rFonts w:ascii="Luciole" w:hAnsi="Luciole"/>
                <w:i/>
                <w:iCs/>
                <w:sz w:val="14"/>
                <w:szCs w:val="14"/>
              </w:rPr>
              <w:fldChar w:fldCharType="end"/>
            </w:r>
            <w:r w:rsidR="0048153F" w:rsidRPr="004461CD">
              <w:rPr>
                <w:rFonts w:ascii="Luciole" w:hAnsi="Luciole"/>
                <w:i/>
                <w:iCs/>
                <w:sz w:val="14"/>
                <w:szCs w:val="14"/>
              </w:rPr>
              <w:t xml:space="preserve"> sur </w:t>
            </w:r>
            <w:r w:rsidR="0048153F" w:rsidRPr="00FE1962">
              <w:rPr>
                <w:rFonts w:ascii="Luciole" w:hAnsi="Luciole"/>
                <w:i/>
                <w:iCs/>
                <w:sz w:val="14"/>
                <w:szCs w:val="14"/>
              </w:rPr>
              <w:fldChar w:fldCharType="begin"/>
            </w:r>
            <w:r w:rsidR="0048153F" w:rsidRPr="004461CD">
              <w:rPr>
                <w:rFonts w:ascii="Luciole" w:hAnsi="Luciole"/>
                <w:i/>
                <w:iCs/>
                <w:sz w:val="14"/>
                <w:szCs w:val="14"/>
              </w:rPr>
              <w:instrText>NUMPAGES</w:instrText>
            </w:r>
            <w:r w:rsidR="0048153F" w:rsidRPr="00FE1962">
              <w:rPr>
                <w:rFonts w:ascii="Luciole" w:hAnsi="Luciole"/>
                <w:i/>
                <w:iCs/>
                <w:sz w:val="14"/>
                <w:szCs w:val="14"/>
              </w:rPr>
              <w:fldChar w:fldCharType="separate"/>
            </w:r>
            <w:r w:rsidR="0048153F" w:rsidRPr="004461CD">
              <w:rPr>
                <w:rFonts w:ascii="Luciole" w:hAnsi="Luciole"/>
                <w:i/>
                <w:iCs/>
                <w:sz w:val="14"/>
                <w:szCs w:val="14"/>
              </w:rPr>
              <w:t>2</w:t>
            </w:r>
            <w:r w:rsidR="0048153F" w:rsidRPr="00FE1962">
              <w:rPr>
                <w:rFonts w:ascii="Luciole" w:hAnsi="Luciole"/>
                <w:i/>
                <w:i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879C8" w14:textId="77777777" w:rsidR="0048153F" w:rsidRDefault="0048153F" w:rsidP="0048153F">
      <w:pPr>
        <w:spacing w:after="0" w:line="240" w:lineRule="auto"/>
      </w:pPr>
      <w:r>
        <w:separator/>
      </w:r>
    </w:p>
  </w:footnote>
  <w:footnote w:type="continuationSeparator" w:id="0">
    <w:p w14:paraId="407D4272" w14:textId="77777777" w:rsidR="0048153F" w:rsidRDefault="0048153F" w:rsidP="00481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24AC0"/>
    <w:multiLevelType w:val="hybridMultilevel"/>
    <w:tmpl w:val="E2C43B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306119"/>
    <w:multiLevelType w:val="hybridMultilevel"/>
    <w:tmpl w:val="AF085D0E"/>
    <w:lvl w:ilvl="0" w:tplc="57780644">
      <w:start w:val="1"/>
      <w:numFmt w:val="bullet"/>
      <w:lvlText w:val="•"/>
      <w:lvlJc w:val="left"/>
      <w:pPr>
        <w:tabs>
          <w:tab w:val="num" w:pos="720"/>
        </w:tabs>
        <w:ind w:left="720" w:hanging="360"/>
      </w:pPr>
      <w:rPr>
        <w:rFonts w:ascii="Arial" w:hAnsi="Arial" w:hint="default"/>
      </w:rPr>
    </w:lvl>
    <w:lvl w:ilvl="1" w:tplc="CEC60A72" w:tentative="1">
      <w:start w:val="1"/>
      <w:numFmt w:val="bullet"/>
      <w:lvlText w:val="•"/>
      <w:lvlJc w:val="left"/>
      <w:pPr>
        <w:tabs>
          <w:tab w:val="num" w:pos="1440"/>
        </w:tabs>
        <w:ind w:left="1440" w:hanging="360"/>
      </w:pPr>
      <w:rPr>
        <w:rFonts w:ascii="Arial" w:hAnsi="Arial" w:hint="default"/>
      </w:rPr>
    </w:lvl>
    <w:lvl w:ilvl="2" w:tplc="1D5CAD1A" w:tentative="1">
      <w:start w:val="1"/>
      <w:numFmt w:val="bullet"/>
      <w:lvlText w:val="•"/>
      <w:lvlJc w:val="left"/>
      <w:pPr>
        <w:tabs>
          <w:tab w:val="num" w:pos="2160"/>
        </w:tabs>
        <w:ind w:left="2160" w:hanging="360"/>
      </w:pPr>
      <w:rPr>
        <w:rFonts w:ascii="Arial" w:hAnsi="Arial" w:hint="default"/>
      </w:rPr>
    </w:lvl>
    <w:lvl w:ilvl="3" w:tplc="3B189740" w:tentative="1">
      <w:start w:val="1"/>
      <w:numFmt w:val="bullet"/>
      <w:lvlText w:val="•"/>
      <w:lvlJc w:val="left"/>
      <w:pPr>
        <w:tabs>
          <w:tab w:val="num" w:pos="2880"/>
        </w:tabs>
        <w:ind w:left="2880" w:hanging="360"/>
      </w:pPr>
      <w:rPr>
        <w:rFonts w:ascii="Arial" w:hAnsi="Arial" w:hint="default"/>
      </w:rPr>
    </w:lvl>
    <w:lvl w:ilvl="4" w:tplc="E0FCE922" w:tentative="1">
      <w:start w:val="1"/>
      <w:numFmt w:val="bullet"/>
      <w:lvlText w:val="•"/>
      <w:lvlJc w:val="left"/>
      <w:pPr>
        <w:tabs>
          <w:tab w:val="num" w:pos="3600"/>
        </w:tabs>
        <w:ind w:left="3600" w:hanging="360"/>
      </w:pPr>
      <w:rPr>
        <w:rFonts w:ascii="Arial" w:hAnsi="Arial" w:hint="default"/>
      </w:rPr>
    </w:lvl>
    <w:lvl w:ilvl="5" w:tplc="54E2C1BC" w:tentative="1">
      <w:start w:val="1"/>
      <w:numFmt w:val="bullet"/>
      <w:lvlText w:val="•"/>
      <w:lvlJc w:val="left"/>
      <w:pPr>
        <w:tabs>
          <w:tab w:val="num" w:pos="4320"/>
        </w:tabs>
        <w:ind w:left="4320" w:hanging="360"/>
      </w:pPr>
      <w:rPr>
        <w:rFonts w:ascii="Arial" w:hAnsi="Arial" w:hint="default"/>
      </w:rPr>
    </w:lvl>
    <w:lvl w:ilvl="6" w:tplc="CF4640AA" w:tentative="1">
      <w:start w:val="1"/>
      <w:numFmt w:val="bullet"/>
      <w:lvlText w:val="•"/>
      <w:lvlJc w:val="left"/>
      <w:pPr>
        <w:tabs>
          <w:tab w:val="num" w:pos="5040"/>
        </w:tabs>
        <w:ind w:left="5040" w:hanging="360"/>
      </w:pPr>
      <w:rPr>
        <w:rFonts w:ascii="Arial" w:hAnsi="Arial" w:hint="default"/>
      </w:rPr>
    </w:lvl>
    <w:lvl w:ilvl="7" w:tplc="0D54B6DC" w:tentative="1">
      <w:start w:val="1"/>
      <w:numFmt w:val="bullet"/>
      <w:lvlText w:val="•"/>
      <w:lvlJc w:val="left"/>
      <w:pPr>
        <w:tabs>
          <w:tab w:val="num" w:pos="5760"/>
        </w:tabs>
        <w:ind w:left="5760" w:hanging="360"/>
      </w:pPr>
      <w:rPr>
        <w:rFonts w:ascii="Arial" w:hAnsi="Arial" w:hint="default"/>
      </w:rPr>
    </w:lvl>
    <w:lvl w:ilvl="8" w:tplc="A6382C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B754A2"/>
    <w:multiLevelType w:val="hybridMultilevel"/>
    <w:tmpl w:val="5322A1AE"/>
    <w:lvl w:ilvl="0" w:tplc="77FEE30E">
      <w:start w:val="6"/>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736059"/>
    <w:multiLevelType w:val="hybridMultilevel"/>
    <w:tmpl w:val="0966F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FD487B"/>
    <w:multiLevelType w:val="hybridMultilevel"/>
    <w:tmpl w:val="D4509828"/>
    <w:lvl w:ilvl="0" w:tplc="77FEE30E">
      <w:start w:val="6"/>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495C50"/>
    <w:multiLevelType w:val="hybridMultilevel"/>
    <w:tmpl w:val="0AAA9160"/>
    <w:lvl w:ilvl="0" w:tplc="77FEE30E">
      <w:start w:val="6"/>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DB871E0"/>
    <w:multiLevelType w:val="hybridMultilevel"/>
    <w:tmpl w:val="EE5AB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336058"/>
    <w:multiLevelType w:val="hybridMultilevel"/>
    <w:tmpl w:val="D892DEA6"/>
    <w:lvl w:ilvl="0" w:tplc="77FEE30E">
      <w:start w:val="6"/>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A511C68"/>
    <w:multiLevelType w:val="hybridMultilevel"/>
    <w:tmpl w:val="131C7A08"/>
    <w:lvl w:ilvl="0" w:tplc="77FEE30E">
      <w:start w:val="6"/>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0B67ACA"/>
    <w:multiLevelType w:val="hybridMultilevel"/>
    <w:tmpl w:val="D758C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AC14D5E"/>
    <w:multiLevelType w:val="hybridMultilevel"/>
    <w:tmpl w:val="9F0C3CC6"/>
    <w:lvl w:ilvl="0" w:tplc="07AEF67E">
      <w:start w:val="1"/>
      <w:numFmt w:val="bullet"/>
      <w:lvlText w:val="-"/>
      <w:lvlJc w:val="left"/>
      <w:pPr>
        <w:tabs>
          <w:tab w:val="num" w:pos="720"/>
        </w:tabs>
        <w:ind w:left="720" w:hanging="360"/>
      </w:pPr>
      <w:rPr>
        <w:rFonts w:ascii="Times New Roman" w:hAnsi="Times New Roman" w:hint="default"/>
      </w:rPr>
    </w:lvl>
    <w:lvl w:ilvl="1" w:tplc="0960E2FA" w:tentative="1">
      <w:start w:val="1"/>
      <w:numFmt w:val="bullet"/>
      <w:lvlText w:val="-"/>
      <w:lvlJc w:val="left"/>
      <w:pPr>
        <w:tabs>
          <w:tab w:val="num" w:pos="1440"/>
        </w:tabs>
        <w:ind w:left="1440" w:hanging="360"/>
      </w:pPr>
      <w:rPr>
        <w:rFonts w:ascii="Times New Roman" w:hAnsi="Times New Roman" w:hint="default"/>
      </w:rPr>
    </w:lvl>
    <w:lvl w:ilvl="2" w:tplc="2D48B342" w:tentative="1">
      <w:start w:val="1"/>
      <w:numFmt w:val="bullet"/>
      <w:lvlText w:val="-"/>
      <w:lvlJc w:val="left"/>
      <w:pPr>
        <w:tabs>
          <w:tab w:val="num" w:pos="2160"/>
        </w:tabs>
        <w:ind w:left="2160" w:hanging="360"/>
      </w:pPr>
      <w:rPr>
        <w:rFonts w:ascii="Times New Roman" w:hAnsi="Times New Roman" w:hint="default"/>
      </w:rPr>
    </w:lvl>
    <w:lvl w:ilvl="3" w:tplc="588EBAA2" w:tentative="1">
      <w:start w:val="1"/>
      <w:numFmt w:val="bullet"/>
      <w:lvlText w:val="-"/>
      <w:lvlJc w:val="left"/>
      <w:pPr>
        <w:tabs>
          <w:tab w:val="num" w:pos="2880"/>
        </w:tabs>
        <w:ind w:left="2880" w:hanging="360"/>
      </w:pPr>
      <w:rPr>
        <w:rFonts w:ascii="Times New Roman" w:hAnsi="Times New Roman" w:hint="default"/>
      </w:rPr>
    </w:lvl>
    <w:lvl w:ilvl="4" w:tplc="79E6F314" w:tentative="1">
      <w:start w:val="1"/>
      <w:numFmt w:val="bullet"/>
      <w:lvlText w:val="-"/>
      <w:lvlJc w:val="left"/>
      <w:pPr>
        <w:tabs>
          <w:tab w:val="num" w:pos="3600"/>
        </w:tabs>
        <w:ind w:left="3600" w:hanging="360"/>
      </w:pPr>
      <w:rPr>
        <w:rFonts w:ascii="Times New Roman" w:hAnsi="Times New Roman" w:hint="default"/>
      </w:rPr>
    </w:lvl>
    <w:lvl w:ilvl="5" w:tplc="CB4A5438" w:tentative="1">
      <w:start w:val="1"/>
      <w:numFmt w:val="bullet"/>
      <w:lvlText w:val="-"/>
      <w:lvlJc w:val="left"/>
      <w:pPr>
        <w:tabs>
          <w:tab w:val="num" w:pos="4320"/>
        </w:tabs>
        <w:ind w:left="4320" w:hanging="360"/>
      </w:pPr>
      <w:rPr>
        <w:rFonts w:ascii="Times New Roman" w:hAnsi="Times New Roman" w:hint="default"/>
      </w:rPr>
    </w:lvl>
    <w:lvl w:ilvl="6" w:tplc="73808392" w:tentative="1">
      <w:start w:val="1"/>
      <w:numFmt w:val="bullet"/>
      <w:lvlText w:val="-"/>
      <w:lvlJc w:val="left"/>
      <w:pPr>
        <w:tabs>
          <w:tab w:val="num" w:pos="5040"/>
        </w:tabs>
        <w:ind w:left="5040" w:hanging="360"/>
      </w:pPr>
      <w:rPr>
        <w:rFonts w:ascii="Times New Roman" w:hAnsi="Times New Roman" w:hint="default"/>
      </w:rPr>
    </w:lvl>
    <w:lvl w:ilvl="7" w:tplc="158CEB3A" w:tentative="1">
      <w:start w:val="1"/>
      <w:numFmt w:val="bullet"/>
      <w:lvlText w:val="-"/>
      <w:lvlJc w:val="left"/>
      <w:pPr>
        <w:tabs>
          <w:tab w:val="num" w:pos="5760"/>
        </w:tabs>
        <w:ind w:left="5760" w:hanging="360"/>
      </w:pPr>
      <w:rPr>
        <w:rFonts w:ascii="Times New Roman" w:hAnsi="Times New Roman" w:hint="default"/>
      </w:rPr>
    </w:lvl>
    <w:lvl w:ilvl="8" w:tplc="9E0A7CF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DC85CEC"/>
    <w:multiLevelType w:val="hybridMultilevel"/>
    <w:tmpl w:val="452E6EBA"/>
    <w:lvl w:ilvl="0" w:tplc="5174535A">
      <w:start w:val="1"/>
      <w:numFmt w:val="bullet"/>
      <w:lvlText w:val="-"/>
      <w:lvlJc w:val="left"/>
      <w:pPr>
        <w:tabs>
          <w:tab w:val="num" w:pos="720"/>
        </w:tabs>
        <w:ind w:left="720" w:hanging="360"/>
      </w:pPr>
      <w:rPr>
        <w:rFonts w:ascii="Times New Roman" w:hAnsi="Times New Roman" w:hint="default"/>
      </w:rPr>
    </w:lvl>
    <w:lvl w:ilvl="1" w:tplc="015A173A" w:tentative="1">
      <w:start w:val="1"/>
      <w:numFmt w:val="bullet"/>
      <w:lvlText w:val="-"/>
      <w:lvlJc w:val="left"/>
      <w:pPr>
        <w:tabs>
          <w:tab w:val="num" w:pos="1440"/>
        </w:tabs>
        <w:ind w:left="1440" w:hanging="360"/>
      </w:pPr>
      <w:rPr>
        <w:rFonts w:ascii="Times New Roman" w:hAnsi="Times New Roman" w:hint="default"/>
      </w:rPr>
    </w:lvl>
    <w:lvl w:ilvl="2" w:tplc="7A487CC2" w:tentative="1">
      <w:start w:val="1"/>
      <w:numFmt w:val="bullet"/>
      <w:lvlText w:val="-"/>
      <w:lvlJc w:val="left"/>
      <w:pPr>
        <w:tabs>
          <w:tab w:val="num" w:pos="2160"/>
        </w:tabs>
        <w:ind w:left="2160" w:hanging="360"/>
      </w:pPr>
      <w:rPr>
        <w:rFonts w:ascii="Times New Roman" w:hAnsi="Times New Roman" w:hint="default"/>
      </w:rPr>
    </w:lvl>
    <w:lvl w:ilvl="3" w:tplc="BC64F55C" w:tentative="1">
      <w:start w:val="1"/>
      <w:numFmt w:val="bullet"/>
      <w:lvlText w:val="-"/>
      <w:lvlJc w:val="left"/>
      <w:pPr>
        <w:tabs>
          <w:tab w:val="num" w:pos="2880"/>
        </w:tabs>
        <w:ind w:left="2880" w:hanging="360"/>
      </w:pPr>
      <w:rPr>
        <w:rFonts w:ascii="Times New Roman" w:hAnsi="Times New Roman" w:hint="default"/>
      </w:rPr>
    </w:lvl>
    <w:lvl w:ilvl="4" w:tplc="500C7222" w:tentative="1">
      <w:start w:val="1"/>
      <w:numFmt w:val="bullet"/>
      <w:lvlText w:val="-"/>
      <w:lvlJc w:val="left"/>
      <w:pPr>
        <w:tabs>
          <w:tab w:val="num" w:pos="3600"/>
        </w:tabs>
        <w:ind w:left="3600" w:hanging="360"/>
      </w:pPr>
      <w:rPr>
        <w:rFonts w:ascii="Times New Roman" w:hAnsi="Times New Roman" w:hint="default"/>
      </w:rPr>
    </w:lvl>
    <w:lvl w:ilvl="5" w:tplc="261A1828" w:tentative="1">
      <w:start w:val="1"/>
      <w:numFmt w:val="bullet"/>
      <w:lvlText w:val="-"/>
      <w:lvlJc w:val="left"/>
      <w:pPr>
        <w:tabs>
          <w:tab w:val="num" w:pos="4320"/>
        </w:tabs>
        <w:ind w:left="4320" w:hanging="360"/>
      </w:pPr>
      <w:rPr>
        <w:rFonts w:ascii="Times New Roman" w:hAnsi="Times New Roman" w:hint="default"/>
      </w:rPr>
    </w:lvl>
    <w:lvl w:ilvl="6" w:tplc="2D766D42" w:tentative="1">
      <w:start w:val="1"/>
      <w:numFmt w:val="bullet"/>
      <w:lvlText w:val="-"/>
      <w:lvlJc w:val="left"/>
      <w:pPr>
        <w:tabs>
          <w:tab w:val="num" w:pos="5040"/>
        </w:tabs>
        <w:ind w:left="5040" w:hanging="360"/>
      </w:pPr>
      <w:rPr>
        <w:rFonts w:ascii="Times New Roman" w:hAnsi="Times New Roman" w:hint="default"/>
      </w:rPr>
    </w:lvl>
    <w:lvl w:ilvl="7" w:tplc="E23E158A" w:tentative="1">
      <w:start w:val="1"/>
      <w:numFmt w:val="bullet"/>
      <w:lvlText w:val="-"/>
      <w:lvlJc w:val="left"/>
      <w:pPr>
        <w:tabs>
          <w:tab w:val="num" w:pos="5760"/>
        </w:tabs>
        <w:ind w:left="5760" w:hanging="360"/>
      </w:pPr>
      <w:rPr>
        <w:rFonts w:ascii="Times New Roman" w:hAnsi="Times New Roman" w:hint="default"/>
      </w:rPr>
    </w:lvl>
    <w:lvl w:ilvl="8" w:tplc="8FE616B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DF6525C"/>
    <w:multiLevelType w:val="hybridMultilevel"/>
    <w:tmpl w:val="90E082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8"/>
  </w:num>
  <w:num w:numId="5">
    <w:abstractNumId w:val="11"/>
  </w:num>
  <w:num w:numId="6">
    <w:abstractNumId w:val="10"/>
  </w:num>
  <w:num w:numId="7">
    <w:abstractNumId w:val="7"/>
  </w:num>
  <w:num w:numId="8">
    <w:abstractNumId w:val="2"/>
  </w:num>
  <w:num w:numId="9">
    <w:abstractNumId w:val="6"/>
  </w:num>
  <w:num w:numId="10">
    <w:abstractNumId w:val="1"/>
  </w:num>
  <w:num w:numId="11">
    <w:abstractNumId w:val="9"/>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CD"/>
    <w:rsid w:val="00012347"/>
    <w:rsid w:val="00055DC7"/>
    <w:rsid w:val="00080258"/>
    <w:rsid w:val="00092D69"/>
    <w:rsid w:val="000D451F"/>
    <w:rsid w:val="000E35C7"/>
    <w:rsid w:val="000F479F"/>
    <w:rsid w:val="00156351"/>
    <w:rsid w:val="001E060C"/>
    <w:rsid w:val="001E2F04"/>
    <w:rsid w:val="00256BE2"/>
    <w:rsid w:val="002A0BD2"/>
    <w:rsid w:val="003116B4"/>
    <w:rsid w:val="0032157D"/>
    <w:rsid w:val="00324558"/>
    <w:rsid w:val="003374A4"/>
    <w:rsid w:val="00375F4B"/>
    <w:rsid w:val="00395851"/>
    <w:rsid w:val="004329A4"/>
    <w:rsid w:val="004461CD"/>
    <w:rsid w:val="0048153F"/>
    <w:rsid w:val="00494F6D"/>
    <w:rsid w:val="00507ACD"/>
    <w:rsid w:val="00513335"/>
    <w:rsid w:val="00514BE5"/>
    <w:rsid w:val="00524855"/>
    <w:rsid w:val="005376C6"/>
    <w:rsid w:val="005C2467"/>
    <w:rsid w:val="006D4210"/>
    <w:rsid w:val="007303F5"/>
    <w:rsid w:val="00753520"/>
    <w:rsid w:val="0075571D"/>
    <w:rsid w:val="007607E3"/>
    <w:rsid w:val="00790E9B"/>
    <w:rsid w:val="00796C21"/>
    <w:rsid w:val="007B7FAC"/>
    <w:rsid w:val="008273C2"/>
    <w:rsid w:val="0084249C"/>
    <w:rsid w:val="0087315F"/>
    <w:rsid w:val="00880F46"/>
    <w:rsid w:val="00886A2D"/>
    <w:rsid w:val="008A0D95"/>
    <w:rsid w:val="008C6FEF"/>
    <w:rsid w:val="008E4A32"/>
    <w:rsid w:val="00914CD0"/>
    <w:rsid w:val="009248D6"/>
    <w:rsid w:val="009B23F5"/>
    <w:rsid w:val="00A55E41"/>
    <w:rsid w:val="00AA370F"/>
    <w:rsid w:val="00AF2BC4"/>
    <w:rsid w:val="00B86A53"/>
    <w:rsid w:val="00B95563"/>
    <w:rsid w:val="00BC45DA"/>
    <w:rsid w:val="00BF0FAB"/>
    <w:rsid w:val="00C03577"/>
    <w:rsid w:val="00C533F2"/>
    <w:rsid w:val="00C63479"/>
    <w:rsid w:val="00C70B7D"/>
    <w:rsid w:val="00C715E4"/>
    <w:rsid w:val="00C91CB2"/>
    <w:rsid w:val="00CB2226"/>
    <w:rsid w:val="00CC3712"/>
    <w:rsid w:val="00D206F2"/>
    <w:rsid w:val="00D96B22"/>
    <w:rsid w:val="00DB22A6"/>
    <w:rsid w:val="00DF58DC"/>
    <w:rsid w:val="00E34AE6"/>
    <w:rsid w:val="00E9759C"/>
    <w:rsid w:val="00EA44E8"/>
    <w:rsid w:val="00EB3EF7"/>
    <w:rsid w:val="00ED5EFA"/>
    <w:rsid w:val="00EE1DF1"/>
    <w:rsid w:val="00F93ED5"/>
    <w:rsid w:val="00FE19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5191E45"/>
  <w15:chartTrackingRefBased/>
  <w15:docId w15:val="{9C2030E8-C880-4593-A4B2-67882BF1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116B4"/>
    <w:pPr>
      <w:keepNext/>
      <w:keepLines/>
      <w:spacing w:before="240" w:after="120"/>
      <w:outlineLvl w:val="0"/>
    </w:pPr>
    <w:rPr>
      <w:rFonts w:ascii="Luciole" w:eastAsiaTheme="majorEastAsia" w:hAnsi="Luciole" w:cstheme="majorBidi"/>
      <w:b/>
      <w:color w:val="ED7D31" w:themeColor="accent2"/>
      <w:sz w:val="32"/>
      <w:szCs w:val="32"/>
    </w:rPr>
  </w:style>
  <w:style w:type="paragraph" w:styleId="Titre2">
    <w:name w:val="heading 2"/>
    <w:basedOn w:val="Normal"/>
    <w:next w:val="Normal"/>
    <w:link w:val="Titre2Car"/>
    <w:uiPriority w:val="9"/>
    <w:semiHidden/>
    <w:unhideWhenUsed/>
    <w:qFormat/>
    <w:rsid w:val="003116B4"/>
    <w:pPr>
      <w:keepNext/>
      <w:keepLines/>
      <w:spacing w:before="40" w:after="0"/>
      <w:outlineLvl w:val="1"/>
    </w:pPr>
    <w:rPr>
      <w:rFonts w:ascii="Luciole" w:eastAsiaTheme="majorEastAsia" w:hAnsi="Luciole" w:cstheme="majorBidi"/>
      <w:b/>
      <w:sz w:val="26"/>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07A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7ACD"/>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C03577"/>
    <w:pPr>
      <w:ind w:left="720"/>
      <w:contextualSpacing/>
    </w:pPr>
  </w:style>
  <w:style w:type="paragraph" w:customStyle="1" w:styleId="xmsonormal">
    <w:name w:val="x_msonormal"/>
    <w:basedOn w:val="Normal"/>
    <w:rsid w:val="00C70B7D"/>
    <w:pPr>
      <w:spacing w:after="0" w:line="240" w:lineRule="auto"/>
    </w:pPr>
    <w:rPr>
      <w:rFonts w:ascii="Calibri" w:hAnsi="Calibri" w:cs="Calibri"/>
      <w:lang w:eastAsia="fr-FR"/>
    </w:rPr>
  </w:style>
  <w:style w:type="paragraph" w:styleId="En-tte">
    <w:name w:val="header"/>
    <w:basedOn w:val="Normal"/>
    <w:link w:val="En-tteCar"/>
    <w:uiPriority w:val="99"/>
    <w:unhideWhenUsed/>
    <w:rsid w:val="0048153F"/>
    <w:pPr>
      <w:tabs>
        <w:tab w:val="center" w:pos="4536"/>
        <w:tab w:val="right" w:pos="9072"/>
      </w:tabs>
      <w:spacing w:after="0" w:line="240" w:lineRule="auto"/>
    </w:pPr>
  </w:style>
  <w:style w:type="character" w:customStyle="1" w:styleId="En-tteCar">
    <w:name w:val="En-tête Car"/>
    <w:basedOn w:val="Policepardfaut"/>
    <w:link w:val="En-tte"/>
    <w:uiPriority w:val="99"/>
    <w:rsid w:val="0048153F"/>
  </w:style>
  <w:style w:type="paragraph" w:styleId="Pieddepage">
    <w:name w:val="footer"/>
    <w:basedOn w:val="Normal"/>
    <w:link w:val="PieddepageCar"/>
    <w:uiPriority w:val="99"/>
    <w:unhideWhenUsed/>
    <w:rsid w:val="004815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153F"/>
  </w:style>
  <w:style w:type="character" w:styleId="Marquedecommentaire">
    <w:name w:val="annotation reference"/>
    <w:basedOn w:val="Policepardfaut"/>
    <w:uiPriority w:val="99"/>
    <w:semiHidden/>
    <w:unhideWhenUsed/>
    <w:rsid w:val="00CC3712"/>
    <w:rPr>
      <w:sz w:val="16"/>
      <w:szCs w:val="16"/>
    </w:rPr>
  </w:style>
  <w:style w:type="paragraph" w:styleId="Commentaire">
    <w:name w:val="annotation text"/>
    <w:basedOn w:val="Normal"/>
    <w:link w:val="CommentaireCar"/>
    <w:uiPriority w:val="99"/>
    <w:semiHidden/>
    <w:unhideWhenUsed/>
    <w:rsid w:val="00CC3712"/>
    <w:pPr>
      <w:spacing w:line="240" w:lineRule="auto"/>
    </w:pPr>
    <w:rPr>
      <w:sz w:val="20"/>
      <w:szCs w:val="20"/>
    </w:rPr>
  </w:style>
  <w:style w:type="character" w:customStyle="1" w:styleId="CommentaireCar">
    <w:name w:val="Commentaire Car"/>
    <w:basedOn w:val="Policepardfaut"/>
    <w:link w:val="Commentaire"/>
    <w:uiPriority w:val="99"/>
    <w:semiHidden/>
    <w:rsid w:val="00CC3712"/>
    <w:rPr>
      <w:sz w:val="20"/>
      <w:szCs w:val="20"/>
    </w:rPr>
  </w:style>
  <w:style w:type="paragraph" w:styleId="Objetducommentaire">
    <w:name w:val="annotation subject"/>
    <w:basedOn w:val="Commentaire"/>
    <w:next w:val="Commentaire"/>
    <w:link w:val="ObjetducommentaireCar"/>
    <w:uiPriority w:val="99"/>
    <w:semiHidden/>
    <w:unhideWhenUsed/>
    <w:rsid w:val="00CC3712"/>
    <w:rPr>
      <w:b/>
      <w:bCs/>
    </w:rPr>
  </w:style>
  <w:style w:type="character" w:customStyle="1" w:styleId="ObjetducommentaireCar">
    <w:name w:val="Objet du commentaire Car"/>
    <w:basedOn w:val="CommentaireCar"/>
    <w:link w:val="Objetducommentaire"/>
    <w:uiPriority w:val="99"/>
    <w:semiHidden/>
    <w:rsid w:val="00CC3712"/>
    <w:rPr>
      <w:b/>
      <w:bCs/>
      <w:sz w:val="20"/>
      <w:szCs w:val="20"/>
    </w:rPr>
  </w:style>
  <w:style w:type="character" w:styleId="Lienhypertexte">
    <w:name w:val="Hyperlink"/>
    <w:basedOn w:val="Policepardfaut"/>
    <w:uiPriority w:val="99"/>
    <w:unhideWhenUsed/>
    <w:rsid w:val="00CC3712"/>
    <w:rPr>
      <w:color w:val="0563C1" w:themeColor="hyperlink"/>
      <w:u w:val="single"/>
    </w:rPr>
  </w:style>
  <w:style w:type="character" w:styleId="Mentionnonrsolue">
    <w:name w:val="Unresolved Mention"/>
    <w:basedOn w:val="Policepardfaut"/>
    <w:uiPriority w:val="99"/>
    <w:semiHidden/>
    <w:unhideWhenUsed/>
    <w:rsid w:val="00CC3712"/>
    <w:rPr>
      <w:color w:val="605E5C"/>
      <w:shd w:val="clear" w:color="auto" w:fill="E1DFDD"/>
    </w:rPr>
  </w:style>
  <w:style w:type="character" w:customStyle="1" w:styleId="Titre1Car">
    <w:name w:val="Titre 1 Car"/>
    <w:basedOn w:val="Policepardfaut"/>
    <w:link w:val="Titre1"/>
    <w:uiPriority w:val="9"/>
    <w:rsid w:val="003116B4"/>
    <w:rPr>
      <w:rFonts w:ascii="Luciole" w:eastAsiaTheme="majorEastAsia" w:hAnsi="Luciole" w:cstheme="majorBidi"/>
      <w:b/>
      <w:color w:val="ED7D31" w:themeColor="accent2"/>
      <w:sz w:val="32"/>
      <w:szCs w:val="32"/>
    </w:rPr>
  </w:style>
  <w:style w:type="paragraph" w:styleId="En-ttedetabledesmatires">
    <w:name w:val="TOC Heading"/>
    <w:basedOn w:val="Titre1"/>
    <w:next w:val="Normal"/>
    <w:uiPriority w:val="39"/>
    <w:unhideWhenUsed/>
    <w:qFormat/>
    <w:rsid w:val="003116B4"/>
    <w:pPr>
      <w:outlineLvl w:val="9"/>
    </w:pPr>
    <w:rPr>
      <w:lang w:eastAsia="fr-FR"/>
    </w:rPr>
  </w:style>
  <w:style w:type="paragraph" w:styleId="TM2">
    <w:name w:val="toc 2"/>
    <w:basedOn w:val="Normal"/>
    <w:next w:val="Normal"/>
    <w:autoRedefine/>
    <w:uiPriority w:val="39"/>
    <w:unhideWhenUsed/>
    <w:rsid w:val="003116B4"/>
    <w:pPr>
      <w:spacing w:after="100"/>
      <w:ind w:left="220"/>
    </w:pPr>
    <w:rPr>
      <w:rFonts w:eastAsiaTheme="minorEastAsia" w:cs="Times New Roman"/>
      <w:lang w:eastAsia="fr-FR"/>
    </w:rPr>
  </w:style>
  <w:style w:type="paragraph" w:styleId="TM1">
    <w:name w:val="toc 1"/>
    <w:basedOn w:val="Normal"/>
    <w:next w:val="Normal"/>
    <w:autoRedefine/>
    <w:uiPriority w:val="39"/>
    <w:unhideWhenUsed/>
    <w:rsid w:val="003116B4"/>
    <w:pPr>
      <w:spacing w:after="100"/>
    </w:pPr>
    <w:rPr>
      <w:rFonts w:eastAsiaTheme="minorEastAsia" w:cs="Times New Roman"/>
      <w:lang w:eastAsia="fr-FR"/>
    </w:rPr>
  </w:style>
  <w:style w:type="paragraph" w:styleId="TM3">
    <w:name w:val="toc 3"/>
    <w:basedOn w:val="Normal"/>
    <w:next w:val="Normal"/>
    <w:autoRedefine/>
    <w:uiPriority w:val="39"/>
    <w:unhideWhenUsed/>
    <w:rsid w:val="003116B4"/>
    <w:pPr>
      <w:spacing w:after="100"/>
      <w:ind w:left="440"/>
    </w:pPr>
    <w:rPr>
      <w:rFonts w:eastAsiaTheme="minorEastAsia" w:cs="Times New Roman"/>
      <w:lang w:eastAsia="fr-FR"/>
    </w:rPr>
  </w:style>
  <w:style w:type="character" w:customStyle="1" w:styleId="Titre2Car">
    <w:name w:val="Titre 2 Car"/>
    <w:basedOn w:val="Policepardfaut"/>
    <w:link w:val="Titre2"/>
    <w:uiPriority w:val="9"/>
    <w:semiHidden/>
    <w:rsid w:val="003116B4"/>
    <w:rPr>
      <w:rFonts w:ascii="Luciole" w:eastAsiaTheme="majorEastAsia" w:hAnsi="Luciole" w:cstheme="majorBidi"/>
      <w:b/>
      <w:sz w:val="26"/>
      <w:szCs w:val="26"/>
      <w:u w:val="single"/>
    </w:rPr>
  </w:style>
  <w:style w:type="character" w:styleId="Lienhypertextesuivivisit">
    <w:name w:val="FollowedHyperlink"/>
    <w:basedOn w:val="Policepardfaut"/>
    <w:uiPriority w:val="99"/>
    <w:semiHidden/>
    <w:unhideWhenUsed/>
    <w:rsid w:val="00EE1D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2367">
      <w:bodyDiv w:val="1"/>
      <w:marLeft w:val="0"/>
      <w:marRight w:val="0"/>
      <w:marTop w:val="0"/>
      <w:marBottom w:val="0"/>
      <w:divBdr>
        <w:top w:val="none" w:sz="0" w:space="0" w:color="auto"/>
        <w:left w:val="none" w:sz="0" w:space="0" w:color="auto"/>
        <w:bottom w:val="none" w:sz="0" w:space="0" w:color="auto"/>
        <w:right w:val="none" w:sz="0" w:space="0" w:color="auto"/>
      </w:divBdr>
    </w:div>
    <w:div w:id="444814555">
      <w:bodyDiv w:val="1"/>
      <w:marLeft w:val="0"/>
      <w:marRight w:val="0"/>
      <w:marTop w:val="0"/>
      <w:marBottom w:val="0"/>
      <w:divBdr>
        <w:top w:val="none" w:sz="0" w:space="0" w:color="auto"/>
        <w:left w:val="none" w:sz="0" w:space="0" w:color="auto"/>
        <w:bottom w:val="none" w:sz="0" w:space="0" w:color="auto"/>
        <w:right w:val="none" w:sz="0" w:space="0" w:color="auto"/>
      </w:divBdr>
    </w:div>
    <w:div w:id="663119841">
      <w:bodyDiv w:val="1"/>
      <w:marLeft w:val="0"/>
      <w:marRight w:val="0"/>
      <w:marTop w:val="0"/>
      <w:marBottom w:val="0"/>
      <w:divBdr>
        <w:top w:val="none" w:sz="0" w:space="0" w:color="auto"/>
        <w:left w:val="none" w:sz="0" w:space="0" w:color="auto"/>
        <w:bottom w:val="none" w:sz="0" w:space="0" w:color="auto"/>
        <w:right w:val="none" w:sz="0" w:space="0" w:color="auto"/>
      </w:divBdr>
      <w:divsChild>
        <w:div w:id="1175924430">
          <w:marLeft w:val="274"/>
          <w:marRight w:val="0"/>
          <w:marTop w:val="0"/>
          <w:marBottom w:val="0"/>
          <w:divBdr>
            <w:top w:val="none" w:sz="0" w:space="0" w:color="auto"/>
            <w:left w:val="none" w:sz="0" w:space="0" w:color="auto"/>
            <w:bottom w:val="none" w:sz="0" w:space="0" w:color="auto"/>
            <w:right w:val="none" w:sz="0" w:space="0" w:color="auto"/>
          </w:divBdr>
        </w:div>
      </w:divsChild>
    </w:div>
    <w:div w:id="670258799">
      <w:bodyDiv w:val="1"/>
      <w:marLeft w:val="0"/>
      <w:marRight w:val="0"/>
      <w:marTop w:val="0"/>
      <w:marBottom w:val="0"/>
      <w:divBdr>
        <w:top w:val="none" w:sz="0" w:space="0" w:color="auto"/>
        <w:left w:val="none" w:sz="0" w:space="0" w:color="auto"/>
        <w:bottom w:val="none" w:sz="0" w:space="0" w:color="auto"/>
        <w:right w:val="none" w:sz="0" w:space="0" w:color="auto"/>
      </w:divBdr>
      <w:divsChild>
        <w:div w:id="2083142534">
          <w:marLeft w:val="274"/>
          <w:marRight w:val="0"/>
          <w:marTop w:val="0"/>
          <w:marBottom w:val="0"/>
          <w:divBdr>
            <w:top w:val="none" w:sz="0" w:space="0" w:color="auto"/>
            <w:left w:val="none" w:sz="0" w:space="0" w:color="auto"/>
            <w:bottom w:val="none" w:sz="0" w:space="0" w:color="auto"/>
            <w:right w:val="none" w:sz="0" w:space="0" w:color="auto"/>
          </w:divBdr>
        </w:div>
      </w:divsChild>
    </w:div>
    <w:div w:id="814028596">
      <w:bodyDiv w:val="1"/>
      <w:marLeft w:val="0"/>
      <w:marRight w:val="0"/>
      <w:marTop w:val="0"/>
      <w:marBottom w:val="0"/>
      <w:divBdr>
        <w:top w:val="none" w:sz="0" w:space="0" w:color="auto"/>
        <w:left w:val="none" w:sz="0" w:space="0" w:color="auto"/>
        <w:bottom w:val="none" w:sz="0" w:space="0" w:color="auto"/>
        <w:right w:val="none" w:sz="0" w:space="0" w:color="auto"/>
      </w:divBdr>
    </w:div>
    <w:div w:id="835609055">
      <w:bodyDiv w:val="1"/>
      <w:marLeft w:val="0"/>
      <w:marRight w:val="0"/>
      <w:marTop w:val="0"/>
      <w:marBottom w:val="0"/>
      <w:divBdr>
        <w:top w:val="none" w:sz="0" w:space="0" w:color="auto"/>
        <w:left w:val="none" w:sz="0" w:space="0" w:color="auto"/>
        <w:bottom w:val="none" w:sz="0" w:space="0" w:color="auto"/>
        <w:right w:val="none" w:sz="0" w:space="0" w:color="auto"/>
      </w:divBdr>
    </w:div>
    <w:div w:id="861892177">
      <w:bodyDiv w:val="1"/>
      <w:marLeft w:val="0"/>
      <w:marRight w:val="0"/>
      <w:marTop w:val="0"/>
      <w:marBottom w:val="0"/>
      <w:divBdr>
        <w:top w:val="none" w:sz="0" w:space="0" w:color="auto"/>
        <w:left w:val="none" w:sz="0" w:space="0" w:color="auto"/>
        <w:bottom w:val="none" w:sz="0" w:space="0" w:color="auto"/>
        <w:right w:val="none" w:sz="0" w:space="0" w:color="auto"/>
      </w:divBdr>
    </w:div>
    <w:div w:id="958754975">
      <w:bodyDiv w:val="1"/>
      <w:marLeft w:val="0"/>
      <w:marRight w:val="0"/>
      <w:marTop w:val="0"/>
      <w:marBottom w:val="0"/>
      <w:divBdr>
        <w:top w:val="none" w:sz="0" w:space="0" w:color="auto"/>
        <w:left w:val="none" w:sz="0" w:space="0" w:color="auto"/>
        <w:bottom w:val="none" w:sz="0" w:space="0" w:color="auto"/>
        <w:right w:val="none" w:sz="0" w:space="0" w:color="auto"/>
      </w:divBdr>
      <w:divsChild>
        <w:div w:id="711542804">
          <w:marLeft w:val="274"/>
          <w:marRight w:val="0"/>
          <w:marTop w:val="0"/>
          <w:marBottom w:val="0"/>
          <w:divBdr>
            <w:top w:val="none" w:sz="0" w:space="0" w:color="auto"/>
            <w:left w:val="none" w:sz="0" w:space="0" w:color="auto"/>
            <w:bottom w:val="none" w:sz="0" w:space="0" w:color="auto"/>
            <w:right w:val="none" w:sz="0" w:space="0" w:color="auto"/>
          </w:divBdr>
        </w:div>
        <w:div w:id="1777480049">
          <w:marLeft w:val="274"/>
          <w:marRight w:val="0"/>
          <w:marTop w:val="0"/>
          <w:marBottom w:val="0"/>
          <w:divBdr>
            <w:top w:val="none" w:sz="0" w:space="0" w:color="auto"/>
            <w:left w:val="none" w:sz="0" w:space="0" w:color="auto"/>
            <w:bottom w:val="none" w:sz="0" w:space="0" w:color="auto"/>
            <w:right w:val="none" w:sz="0" w:space="0" w:color="auto"/>
          </w:divBdr>
        </w:div>
        <w:div w:id="1341276076">
          <w:marLeft w:val="274"/>
          <w:marRight w:val="0"/>
          <w:marTop w:val="0"/>
          <w:marBottom w:val="0"/>
          <w:divBdr>
            <w:top w:val="none" w:sz="0" w:space="0" w:color="auto"/>
            <w:left w:val="none" w:sz="0" w:space="0" w:color="auto"/>
            <w:bottom w:val="none" w:sz="0" w:space="0" w:color="auto"/>
            <w:right w:val="none" w:sz="0" w:space="0" w:color="auto"/>
          </w:divBdr>
        </w:div>
        <w:div w:id="845553471">
          <w:marLeft w:val="274"/>
          <w:marRight w:val="0"/>
          <w:marTop w:val="0"/>
          <w:marBottom w:val="0"/>
          <w:divBdr>
            <w:top w:val="none" w:sz="0" w:space="0" w:color="auto"/>
            <w:left w:val="none" w:sz="0" w:space="0" w:color="auto"/>
            <w:bottom w:val="none" w:sz="0" w:space="0" w:color="auto"/>
            <w:right w:val="none" w:sz="0" w:space="0" w:color="auto"/>
          </w:divBdr>
        </w:div>
      </w:divsChild>
    </w:div>
    <w:div w:id="997876787">
      <w:bodyDiv w:val="1"/>
      <w:marLeft w:val="0"/>
      <w:marRight w:val="0"/>
      <w:marTop w:val="0"/>
      <w:marBottom w:val="0"/>
      <w:divBdr>
        <w:top w:val="none" w:sz="0" w:space="0" w:color="auto"/>
        <w:left w:val="none" w:sz="0" w:space="0" w:color="auto"/>
        <w:bottom w:val="none" w:sz="0" w:space="0" w:color="auto"/>
        <w:right w:val="none" w:sz="0" w:space="0" w:color="auto"/>
      </w:divBdr>
    </w:div>
    <w:div w:id="154081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VtE22A4tLYQ" TargetMode="External"/><Relationship Id="rId13" Type="http://schemas.openxmlformats.org/officeDocument/2006/relationships/hyperlink" Target="mailto:evenements-hit@agglo-lorient.f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info.lorient-agglo.bzh/655b7991adf4254cb4ad7793/oPyo645RR36OuHyRwnghbQ/form.html" TargetMode="External"/><Relationship Id="rId17" Type="http://schemas.openxmlformats.org/officeDocument/2006/relationships/hyperlink" Target="https://hit-lorient.bzh/fileadmin/medias/Forum-2026/RGPD_Formulaire_Appel_a_participation_Forum_du_Handicap_et_de_l_Inclusion_2026.pdf" TargetMode="External"/><Relationship Id="rId2" Type="http://schemas.openxmlformats.org/officeDocument/2006/relationships/numbering" Target="numbering.xml"/><Relationship Id="rId16" Type="http://schemas.openxmlformats.org/officeDocument/2006/relationships/hyperlink" Target="mailto:dpo@agglo-lorient.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it-lorient.bzh/forum-2026/exposants" TargetMode="External"/><Relationship Id="rId5" Type="http://schemas.openxmlformats.org/officeDocument/2006/relationships/webSettings" Target="webSettings.xml"/><Relationship Id="rId15" Type="http://schemas.openxmlformats.org/officeDocument/2006/relationships/hyperlink" Target="https://hit-lorient.bzh/" TargetMode="External"/><Relationship Id="rId10" Type="http://schemas.openxmlformats.org/officeDocument/2006/relationships/hyperlink" Target="https://hit-lorient.bzh/fileadmin/medias/Forum-2026/Formulaire_Word_Appel_a_participation_Forum_2026.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ulaires.demarches.lorient-agglo.bzh/appel-a-participation-forum-hit-2026/" TargetMode="External"/><Relationship Id="rId14" Type="http://schemas.openxmlformats.org/officeDocument/2006/relationships/hyperlink" Target="mailto:evenements-hit@agglo-lorien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E8F1E-0E51-43FD-AAB0-BA97E5A1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2540</Words>
  <Characters>13971</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DIGNE Lea</dc:creator>
  <cp:keywords/>
  <dc:description/>
  <cp:lastModifiedBy>DIGNE Lea</cp:lastModifiedBy>
  <cp:revision>17</cp:revision>
  <cp:lastPrinted>2026-05-06T09:22:00Z</cp:lastPrinted>
  <dcterms:created xsi:type="dcterms:W3CDTF">2026-04-14T08:46:00Z</dcterms:created>
  <dcterms:modified xsi:type="dcterms:W3CDTF">2026-05-06T09:32:00Z</dcterms:modified>
</cp:coreProperties>
</file>